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ayout w:type="fixed"/>
        <w:tblLook w:val="04A0"/>
      </w:tblPr>
      <w:tblGrid>
        <w:gridCol w:w="3646"/>
        <w:gridCol w:w="6560"/>
      </w:tblGrid>
      <w:tr w:rsidR="006E7E74" w:rsidTr="00703439">
        <w:trPr>
          <w:trHeight w:val="2700"/>
        </w:trPr>
        <w:tc>
          <w:tcPr>
            <w:tcW w:w="3646" w:type="dxa"/>
          </w:tcPr>
          <w:p w:rsidR="006E7E74" w:rsidRDefault="006E7E74" w:rsidP="0070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7E74" w:rsidRDefault="006E7E74" w:rsidP="0070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</w:t>
            </w:r>
          </w:p>
          <w:p w:rsidR="006E7E74" w:rsidRDefault="006E7E74" w:rsidP="0070343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6560" w:type="dxa"/>
          </w:tcPr>
          <w:p w:rsidR="006E7E74" w:rsidRDefault="006E7E74" w:rsidP="0070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«УТВЕРЖДАЮ»</w:t>
            </w:r>
          </w:p>
          <w:p w:rsidR="006E7E74" w:rsidRDefault="006E7E74" w:rsidP="0070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Директор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E7E74" w:rsidRDefault="006E7E74" w:rsidP="0070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учреждения Центр  спорта</w:t>
            </w:r>
          </w:p>
          <w:p w:rsidR="006E7E74" w:rsidRPr="00B15755" w:rsidRDefault="006E7E74" w:rsidP="0070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__________</w:t>
            </w:r>
            <w:r w:rsidR="00452DF1">
              <w:rPr>
                <w:rFonts w:ascii="Times New Roman" w:hAnsi="Times New Roman"/>
                <w:sz w:val="24"/>
                <w:szCs w:val="24"/>
                <w:lang w:eastAsia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Д.И.</w:t>
            </w:r>
            <w:r w:rsidR="00452D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Малеев</w:t>
            </w:r>
          </w:p>
          <w:p w:rsidR="006E7E74" w:rsidRDefault="006E7E74" w:rsidP="00703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</w:p>
          <w:p w:rsidR="006E7E74" w:rsidRDefault="006E7E74" w:rsidP="0070343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«____»____________ 2024 г.</w:t>
            </w:r>
          </w:p>
        </w:tc>
      </w:tr>
    </w:tbl>
    <w:p w:rsidR="006E7E74" w:rsidRDefault="006E7E74" w:rsidP="006E7E74">
      <w:pPr>
        <w:tabs>
          <w:tab w:val="left" w:pos="7187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6E7E74" w:rsidRDefault="006E7E74" w:rsidP="006E7E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6E7E74" w:rsidRDefault="006E7E74" w:rsidP="006E7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фестиваля силовых видов спорта, посвящённого</w:t>
      </w:r>
    </w:p>
    <w:p w:rsidR="006E7E74" w:rsidRDefault="006E7E74" w:rsidP="006E7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Дню защитника Отечества</w:t>
      </w:r>
    </w:p>
    <w:p w:rsidR="006E7E74" w:rsidRDefault="006E7E74" w:rsidP="006E7E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392694004"/>
      <w:bookmarkStart w:id="1" w:name="_Toc377906088"/>
      <w:r>
        <w:rPr>
          <w:rFonts w:ascii="Times New Roman" w:hAnsi="Times New Roman"/>
          <w:b/>
          <w:sz w:val="24"/>
          <w:szCs w:val="24"/>
        </w:rPr>
        <w:t>1. Ц</w:t>
      </w:r>
      <w:bookmarkEnd w:id="0"/>
      <w:bookmarkEnd w:id="1"/>
      <w:r>
        <w:rPr>
          <w:rFonts w:ascii="Times New Roman" w:hAnsi="Times New Roman"/>
          <w:b/>
          <w:sz w:val="24"/>
          <w:szCs w:val="24"/>
        </w:rPr>
        <w:t>ЕЛИ</w:t>
      </w:r>
    </w:p>
    <w:p w:rsidR="006E7E74" w:rsidRDefault="006E7E74" w:rsidP="006E7E7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Создание положительного социального резонанса, направленного на популяризацию здорового и спортивного образа жизни, посредством проведения спортивного мероприятия;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Выявление сильнейших спортсменов - образцов подражания для детей и молодежи Российской Федерации;</w:t>
      </w:r>
    </w:p>
    <w:p w:rsidR="006E7E74" w:rsidRDefault="006E7E74" w:rsidP="006E7E7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пропаганда силового многоборья, как массового и зрелищного вида спорта среди молодежи;</w:t>
      </w:r>
    </w:p>
    <w:p w:rsidR="006E7E74" w:rsidRDefault="006E7E74" w:rsidP="006E7E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1.4. Позиционирование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Узловая как спортивного и всесторонне развитого города;</w:t>
      </w:r>
    </w:p>
    <w:p w:rsidR="006E7E74" w:rsidRDefault="006E7E74" w:rsidP="006E7E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1.5. Популяризация здорового и спортивного образа жизни среди жителей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Узловая и Тульской области;</w:t>
      </w:r>
    </w:p>
    <w:p w:rsidR="006E7E74" w:rsidRDefault="006E7E74" w:rsidP="006E7E74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Toc392694005"/>
      <w:bookmarkStart w:id="3" w:name="_Toc377906089"/>
    </w:p>
    <w:p w:rsidR="006E7E74" w:rsidRDefault="006E7E74" w:rsidP="006E7E7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</w:t>
      </w:r>
      <w:bookmarkEnd w:id="2"/>
      <w:bookmarkEnd w:id="3"/>
      <w:r>
        <w:rPr>
          <w:rFonts w:ascii="Times New Roman" w:hAnsi="Times New Roman"/>
          <w:b/>
          <w:sz w:val="24"/>
          <w:szCs w:val="24"/>
        </w:rPr>
        <w:t>АДАЧИ</w:t>
      </w:r>
    </w:p>
    <w:p w:rsidR="006E7E74" w:rsidRDefault="006E7E74" w:rsidP="006E7E7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Привлечение молодежи к реализации социально-значимых проектов для Российской Федерации;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Выявление сильнейших спортсменов;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Пропаганда оздоровительных занятий физической культурой для каждого человека;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Создание положительного образа силового вида спорта и его соревновательных вариаций;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Укрепление дружеских связей между спортсменами.</w:t>
      </w:r>
      <w:bookmarkStart w:id="4" w:name="_Toc392694006"/>
      <w:bookmarkStart w:id="5" w:name="_Toc377906090"/>
    </w:p>
    <w:p w:rsidR="006E7E74" w:rsidRDefault="006E7E74" w:rsidP="00245CA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bookmarkEnd w:id="4"/>
      <w:bookmarkEnd w:id="5"/>
      <w:r w:rsidR="00245CAB">
        <w:rPr>
          <w:rFonts w:ascii="Times New Roman" w:hAnsi="Times New Roman"/>
          <w:b/>
          <w:sz w:val="24"/>
          <w:szCs w:val="24"/>
        </w:rPr>
        <w:t>РУКОВОДСТВО ПРОВЕДЕНИЯ СОРЕВНОВАНИЙ</w:t>
      </w:r>
    </w:p>
    <w:p w:rsidR="00245CAB" w:rsidRDefault="00245CAB" w:rsidP="00245CA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CAB" w:rsidRPr="00245CAB" w:rsidRDefault="00245CAB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5CAB">
        <w:rPr>
          <w:rFonts w:ascii="Times New Roman" w:hAnsi="Times New Roman"/>
          <w:sz w:val="24"/>
          <w:szCs w:val="24"/>
        </w:rPr>
        <w:t>Общее   руководство   осуществляет   Муници</w:t>
      </w:r>
      <w:r>
        <w:rPr>
          <w:rFonts w:ascii="Times New Roman" w:hAnsi="Times New Roman"/>
          <w:sz w:val="24"/>
          <w:szCs w:val="24"/>
        </w:rPr>
        <w:t>пальное учреждение Центр спорта и</w:t>
      </w:r>
      <w:r w:rsidRPr="006F6D84">
        <w:rPr>
          <w:rFonts w:ascii="Times New Roman" w:hAnsi="Times New Roman"/>
          <w:sz w:val="24"/>
          <w:szCs w:val="24"/>
        </w:rPr>
        <w:t xml:space="preserve"> главную судейскую коллегию</w:t>
      </w:r>
      <w:r>
        <w:rPr>
          <w:rFonts w:ascii="Times New Roman" w:hAnsi="Times New Roman"/>
          <w:sz w:val="24"/>
          <w:szCs w:val="24"/>
        </w:rPr>
        <w:t>.</w:t>
      </w:r>
    </w:p>
    <w:p w:rsidR="00245CAB" w:rsidRDefault="00245CAB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судья соревнований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sz w:val="24"/>
          <w:szCs w:val="24"/>
        </w:rPr>
        <w:t>алеев Дмитрий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 соревнований -</w:t>
      </w:r>
      <w:r>
        <w:rPr>
          <w:rFonts w:ascii="Times New Roman" w:hAnsi="Times New Roman"/>
          <w:b/>
          <w:sz w:val="24"/>
          <w:szCs w:val="24"/>
        </w:rPr>
        <w:t xml:space="preserve"> Гришанов Александр 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Судья соревнований -</w:t>
      </w:r>
      <w:r>
        <w:rPr>
          <w:rFonts w:ascii="Times New Roman" w:hAnsi="Times New Roman"/>
          <w:b/>
          <w:sz w:val="24"/>
          <w:szCs w:val="24"/>
        </w:rPr>
        <w:t xml:space="preserve"> Мартынова Елизавета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 соревнований - </w:t>
      </w:r>
      <w:proofErr w:type="spellStart"/>
      <w:r>
        <w:rPr>
          <w:rFonts w:ascii="Times New Roman" w:hAnsi="Times New Roman"/>
          <w:b/>
          <w:sz w:val="24"/>
          <w:szCs w:val="24"/>
        </w:rPr>
        <w:t>Голяткин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Эдуард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 соревнований - </w:t>
      </w:r>
      <w:proofErr w:type="spellStart"/>
      <w:r>
        <w:rPr>
          <w:rFonts w:ascii="Times New Roman" w:hAnsi="Times New Roman"/>
          <w:b/>
          <w:sz w:val="24"/>
          <w:szCs w:val="24"/>
        </w:rPr>
        <w:t>Букреев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Егор 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 соревновани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Ефимов Николай 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 соревнования - </w:t>
      </w:r>
      <w:proofErr w:type="spellStart"/>
      <w:r>
        <w:rPr>
          <w:rFonts w:ascii="Times New Roman" w:hAnsi="Times New Roman"/>
          <w:b/>
          <w:sz w:val="24"/>
          <w:szCs w:val="24"/>
        </w:rPr>
        <w:t>Глушнев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Судья соревновани</w:t>
      </w:r>
      <w:proofErr w:type="gramStart"/>
      <w:r>
        <w:rPr>
          <w:rFonts w:ascii="Times New Roman" w:hAnsi="Times New Roman"/>
        </w:rPr>
        <w:t>й-</w:t>
      </w:r>
      <w:proofErr w:type="gramEnd"/>
      <w:r>
        <w:rPr>
          <w:rFonts w:ascii="Times New Roman" w:hAnsi="Times New Roman"/>
        </w:rPr>
        <w:t xml:space="preserve"> </w:t>
      </w:r>
      <w:r w:rsidRPr="00D574DD">
        <w:rPr>
          <w:rFonts w:ascii="Times New Roman" w:hAnsi="Times New Roman"/>
          <w:b/>
        </w:rPr>
        <w:t>Ефимов Евгений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Судья соревновани</w:t>
      </w:r>
      <w:proofErr w:type="gramStart"/>
      <w:r>
        <w:rPr>
          <w:rFonts w:ascii="Times New Roman" w:hAnsi="Times New Roman"/>
        </w:rPr>
        <w:t>й-</w:t>
      </w:r>
      <w:proofErr w:type="gramEnd"/>
      <w:r>
        <w:rPr>
          <w:rFonts w:ascii="Times New Roman" w:hAnsi="Times New Roman"/>
        </w:rPr>
        <w:t xml:space="preserve"> </w:t>
      </w:r>
      <w:r w:rsidRPr="00D574DD">
        <w:rPr>
          <w:rFonts w:ascii="Times New Roman" w:hAnsi="Times New Roman"/>
          <w:b/>
        </w:rPr>
        <w:t>Гладышев Юрий</w:t>
      </w:r>
      <w:r>
        <w:rPr>
          <w:rFonts w:ascii="Times New Roman" w:hAnsi="Times New Roman"/>
        </w:rPr>
        <w:t xml:space="preserve"> 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секретарь - </w:t>
      </w:r>
      <w:r>
        <w:rPr>
          <w:rFonts w:ascii="Times New Roman" w:hAnsi="Times New Roman"/>
          <w:b/>
          <w:sz w:val="24"/>
          <w:szCs w:val="24"/>
        </w:rPr>
        <w:t>Мартынова Ольга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- </w:t>
      </w:r>
      <w:r>
        <w:rPr>
          <w:rFonts w:ascii="Times New Roman" w:hAnsi="Times New Roman"/>
          <w:b/>
          <w:sz w:val="24"/>
          <w:szCs w:val="24"/>
        </w:rPr>
        <w:t>Насонова Лидия</w:t>
      </w:r>
    </w:p>
    <w:p w:rsidR="006E7E74" w:rsidRDefault="006E7E74" w:rsidP="006E7E7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4"/>
          <w:szCs w:val="24"/>
        </w:rPr>
        <w:t>Силиянова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Мария </w:t>
      </w:r>
    </w:p>
    <w:p w:rsidR="006E7E74" w:rsidRDefault="006E7E74" w:rsidP="006E7E7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по проведению турнира – директор МУ ЦС Малеев Дмитрий Игоревич.</w:t>
      </w:r>
    </w:p>
    <w:p w:rsidR="006E7E74" w:rsidRDefault="006E7E74" w:rsidP="006E7E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Ответственное лицо по материально-техническому обеспечению для проведения соревнований – назначается ответственным лицом по проведению турнира.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соревнований – назначается ответственным лицом по проведению турнир.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соревнований – назначается ответственным лицом по проведению турнира.</w:t>
      </w:r>
    </w:p>
    <w:p w:rsidR="006E7E74" w:rsidRDefault="006E7E74" w:rsidP="006E7E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Ответственные за обеспечение судейства –  назначается ответственным лицом по проведению турнира.</w:t>
      </w:r>
    </w:p>
    <w:p w:rsidR="006E7E74" w:rsidRDefault="006E7E74" w:rsidP="006E7E74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Toc392694007"/>
      <w:bookmarkStart w:id="7" w:name="_Toc377906091"/>
      <w:r>
        <w:rPr>
          <w:rFonts w:ascii="Times New Roman" w:hAnsi="Times New Roman"/>
          <w:b/>
          <w:sz w:val="24"/>
          <w:szCs w:val="24"/>
        </w:rPr>
        <w:t xml:space="preserve">4. </w:t>
      </w:r>
      <w:bookmarkEnd w:id="6"/>
      <w:bookmarkEnd w:id="7"/>
      <w:r>
        <w:rPr>
          <w:rFonts w:ascii="Times New Roman" w:hAnsi="Times New Roman"/>
          <w:b/>
          <w:sz w:val="24"/>
          <w:szCs w:val="24"/>
        </w:rPr>
        <w:t>ВРЕМЯ И МЕСТО ПРОВЕДЕНИЕ СОРЕВНОВАНИЙ</w:t>
      </w:r>
    </w:p>
    <w:p w:rsidR="006E7E74" w:rsidRDefault="006E7E74" w:rsidP="006E7E74">
      <w:pPr>
        <w:spacing w:after="0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/>
          <w:b/>
          <w:sz w:val="24"/>
          <w:szCs w:val="24"/>
        </w:rPr>
        <w:t>24 февраля 2024</w:t>
      </w:r>
      <w:r w:rsidR="00452D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года.</w:t>
      </w:r>
    </w:p>
    <w:p w:rsidR="006E7E74" w:rsidRDefault="006E7E74" w:rsidP="006E7E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зловая, ул. Тургенева, стр. 21 ФОК «Узловая-Арена»</w:t>
      </w:r>
    </w:p>
    <w:p w:rsidR="006E7E74" w:rsidRDefault="006E7E74" w:rsidP="006E7E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соревнований: в </w:t>
      </w:r>
      <w:r w:rsidRPr="00452DF1">
        <w:rPr>
          <w:rFonts w:ascii="Times New Roman" w:hAnsi="Times New Roman"/>
          <w:b/>
          <w:sz w:val="24"/>
          <w:szCs w:val="24"/>
          <w:u w:val="single"/>
        </w:rPr>
        <w:t>11:0</w:t>
      </w:r>
      <w:bookmarkStart w:id="8" w:name="_Toc392694008"/>
      <w:bookmarkStart w:id="9" w:name="_Toc377906092"/>
      <w:r w:rsidRPr="00452DF1">
        <w:rPr>
          <w:rFonts w:ascii="Times New Roman" w:hAnsi="Times New Roman"/>
          <w:b/>
          <w:sz w:val="24"/>
          <w:szCs w:val="24"/>
          <w:u w:val="single"/>
        </w:rPr>
        <w:t>0.</w:t>
      </w:r>
    </w:p>
    <w:p w:rsidR="006E7E74" w:rsidRDefault="006E7E74" w:rsidP="006E7E74">
      <w:pPr>
        <w:spacing w:after="0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bookmarkEnd w:id="8"/>
      <w:bookmarkEnd w:id="9"/>
      <w:r>
        <w:rPr>
          <w:rFonts w:ascii="Times New Roman" w:hAnsi="Times New Roman"/>
          <w:b/>
          <w:sz w:val="24"/>
          <w:szCs w:val="24"/>
        </w:rPr>
        <w:t>РЕГЛАМЕНТ СОРЕВНОВАНИЙ</w:t>
      </w:r>
    </w:p>
    <w:p w:rsidR="006E7E74" w:rsidRDefault="006E7E74" w:rsidP="006E7E74">
      <w:pPr>
        <w:spacing w:before="120" w:after="0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12D">
        <w:rPr>
          <w:rFonts w:ascii="Times New Roman" w:hAnsi="Times New Roman"/>
          <w:b/>
          <w:sz w:val="24"/>
          <w:szCs w:val="24"/>
          <w:u w:val="single"/>
        </w:rPr>
        <w:t>08:00- 09:</w:t>
      </w:r>
      <w:r>
        <w:rPr>
          <w:rFonts w:ascii="Times New Roman" w:hAnsi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 xml:space="preserve"> - прибытие и регистрация участников дисциплины: </w:t>
      </w:r>
      <w:r w:rsidRPr="00B8212D">
        <w:rPr>
          <w:rFonts w:ascii="Times New Roman" w:hAnsi="Times New Roman"/>
          <w:color w:val="000000"/>
          <w:sz w:val="24"/>
          <w:szCs w:val="24"/>
          <w:u w:val="single"/>
        </w:rPr>
        <w:t xml:space="preserve">АРМРЕСЛИНГ, </w:t>
      </w:r>
      <w:r w:rsidRPr="00B8212D">
        <w:rPr>
          <w:rFonts w:ascii="Times New Roman" w:hAnsi="Times New Roman"/>
          <w:color w:val="000000"/>
          <w:u w:val="single"/>
        </w:rPr>
        <w:t xml:space="preserve">РУССКИЙ ЖИМ,  БОГАТЫРСКИЙ ЖИМ, </w:t>
      </w:r>
      <w:r w:rsidRPr="00B8212D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СТРИТЛИФТИНГ</w:t>
      </w:r>
      <w:r w:rsidRPr="00F73F1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(много повторные подтягивания)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hAnsi="Times New Roman"/>
          <w:color w:val="000000"/>
        </w:rPr>
        <w:t xml:space="preserve"> </w:t>
      </w:r>
    </w:p>
    <w:p w:rsidR="006E7E74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E74" w:rsidRPr="00B8212D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12D">
        <w:rPr>
          <w:rFonts w:ascii="Times New Roman" w:hAnsi="Times New Roman"/>
          <w:b/>
          <w:sz w:val="24"/>
          <w:szCs w:val="24"/>
          <w:u w:val="single"/>
        </w:rPr>
        <w:t>09:</w:t>
      </w:r>
      <w:r>
        <w:rPr>
          <w:rFonts w:ascii="Times New Roman" w:hAnsi="Times New Roman"/>
          <w:b/>
          <w:sz w:val="24"/>
          <w:szCs w:val="24"/>
          <w:u w:val="single"/>
        </w:rPr>
        <w:t>30</w:t>
      </w:r>
      <w:r w:rsidRPr="00B8212D">
        <w:rPr>
          <w:rFonts w:ascii="Times New Roman" w:hAnsi="Times New Roman"/>
          <w:b/>
          <w:sz w:val="24"/>
          <w:szCs w:val="24"/>
          <w:u w:val="single"/>
        </w:rPr>
        <w:t>- 10:</w:t>
      </w:r>
      <w:r>
        <w:rPr>
          <w:rFonts w:ascii="Times New Roman" w:hAnsi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 xml:space="preserve"> - прибытие и регистрация участников дисциплины: </w:t>
      </w:r>
      <w:r w:rsidRPr="00551DAF">
        <w:rPr>
          <w:rFonts w:ascii="Times New Roman" w:hAnsi="Times New Roman"/>
          <w:bCs/>
          <w:color w:val="000000"/>
          <w:sz w:val="24"/>
          <w:szCs w:val="24"/>
          <w:u w:val="single"/>
        </w:rPr>
        <w:t>ЛОГЛИФТ</w:t>
      </w:r>
      <w:proofErr w:type="gramStart"/>
      <w:r w:rsidRPr="00551DAF">
        <w:rPr>
          <w:rFonts w:ascii="Times New Roman" w:hAnsi="Times New Roman"/>
          <w:bCs/>
          <w:color w:val="000000"/>
          <w:sz w:val="24"/>
          <w:szCs w:val="24"/>
          <w:u w:val="single"/>
        </w:rPr>
        <w:t>,</w:t>
      </w:r>
      <w:r w:rsidRPr="00551DAF">
        <w:rPr>
          <w:rFonts w:ascii="Times New Roman" w:hAnsi="Times New Roman"/>
          <w:bCs/>
          <w:caps/>
          <w:color w:val="000000"/>
          <w:sz w:val="24"/>
          <w:szCs w:val="24"/>
          <w:u w:val="single"/>
        </w:rPr>
        <w:t>(</w:t>
      </w:r>
      <w:proofErr w:type="gramEnd"/>
      <w:r w:rsidRPr="00551DAF">
        <w:rPr>
          <w:rFonts w:ascii="Times New Roman" w:hAnsi="Times New Roman"/>
          <w:bCs/>
          <w:color w:val="000000"/>
          <w:sz w:val="24"/>
          <w:szCs w:val="24"/>
          <w:u w:val="single"/>
        </w:rPr>
        <w:t>на количество повторов), ТЯГА АПОЛЛОНА АКСЕЛЯ</w:t>
      </w:r>
      <w:r w:rsidRPr="00551DAF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1DAF">
        <w:rPr>
          <w:rFonts w:ascii="Times New Roman" w:hAnsi="Times New Roman"/>
          <w:sz w:val="24"/>
          <w:szCs w:val="24"/>
          <w:u w:val="single"/>
        </w:rPr>
        <w:t>(на количество повтор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Pr="00551DAF">
        <w:rPr>
          <w:rFonts w:ascii="Times New Roman" w:hAnsi="Times New Roman"/>
          <w:sz w:val="24"/>
          <w:szCs w:val="24"/>
          <w:u w:val="single"/>
        </w:rPr>
        <w:t>), ГИРЯ (рывок), ПЛАНКА</w:t>
      </w:r>
      <w:r>
        <w:rPr>
          <w:rFonts w:ascii="Times New Roman" w:hAnsi="Times New Roman"/>
          <w:sz w:val="24"/>
          <w:szCs w:val="24"/>
        </w:rPr>
        <w:t xml:space="preserve"> (контрольное взвешивание участников). </w:t>
      </w:r>
    </w:p>
    <w:p w:rsidR="006E7E74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11:00</w:t>
      </w:r>
      <w:r>
        <w:rPr>
          <w:rFonts w:ascii="Times New Roman" w:hAnsi="Times New Roman"/>
          <w:sz w:val="24"/>
          <w:szCs w:val="24"/>
        </w:rPr>
        <w:t>- открытие соревнований, начало соревнований.</w:t>
      </w:r>
    </w:p>
    <w:p w:rsidR="006E7E74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11:15 - 16:55</w:t>
      </w:r>
      <w:r>
        <w:rPr>
          <w:rFonts w:ascii="Times New Roman" w:hAnsi="Times New Roman"/>
          <w:sz w:val="24"/>
          <w:szCs w:val="24"/>
        </w:rPr>
        <w:t xml:space="preserve"> - соревнования по отдельному регламенту.</w:t>
      </w:r>
    </w:p>
    <w:p w:rsidR="006E7E74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17:00</w:t>
      </w:r>
      <w:r>
        <w:rPr>
          <w:rFonts w:ascii="Times New Roman" w:hAnsi="Times New Roman"/>
          <w:sz w:val="24"/>
          <w:szCs w:val="24"/>
        </w:rPr>
        <w:t>- закрытие соревнований.</w:t>
      </w:r>
    </w:p>
    <w:p w:rsidR="006E7E74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E74" w:rsidRPr="001078F9" w:rsidRDefault="006E7E74" w:rsidP="006E7E74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078F9">
        <w:rPr>
          <w:rFonts w:ascii="Times New Roman" w:hAnsi="Times New Roman"/>
          <w:i/>
          <w:sz w:val="24"/>
          <w:szCs w:val="24"/>
          <w:u w:val="single"/>
        </w:rPr>
        <w:t>Взвешивание спортсменов проходит согласно соей дисциплины и времени!</w:t>
      </w:r>
    </w:p>
    <w:p w:rsidR="006E7E74" w:rsidRDefault="006E7E74" w:rsidP="006E7E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78F9" w:rsidRDefault="001078F9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78F9" w:rsidRDefault="001078F9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Награждение победителей по отдельному регламенту и по окончанию соревнований.</w:t>
      </w:r>
    </w:p>
    <w:p w:rsidR="006E7E74" w:rsidRPr="003E0E35" w:rsidRDefault="006E7E74" w:rsidP="006E7E74">
      <w:pPr>
        <w:pStyle w:val="a3"/>
        <w:spacing w:before="0" w:beforeAutospacing="0" w:after="0" w:afterAutospacing="0"/>
        <w:ind w:firstLine="567"/>
        <w:jc w:val="both"/>
      </w:pPr>
      <w:r w:rsidRPr="003E0E35">
        <w:t>Проверка личной экипировки спортсмена не проводится. Ответственность за соблюдение правил использования экипировки возлагается на спортсмена и его тренера.</w:t>
      </w:r>
    </w:p>
    <w:p w:rsidR="006E7E74" w:rsidRPr="003E0E35" w:rsidRDefault="006E7E74" w:rsidP="006E7E74">
      <w:pPr>
        <w:pStyle w:val="a3"/>
        <w:spacing w:before="0" w:beforeAutospacing="0" w:after="0" w:afterAutospacing="0"/>
        <w:ind w:firstLine="567"/>
        <w:jc w:val="both"/>
      </w:pPr>
      <w:r w:rsidRPr="003E0E35">
        <w:t xml:space="preserve">Все атрибуты формы и личной экипировки спортсмена должны быть чистыми и опрятными. В случае несоблюдения этого требования атлет, по решению судей может быть не допущен к дальнейшему участию в соревнованиях. </w:t>
      </w:r>
    </w:p>
    <w:p w:rsidR="006E7E74" w:rsidRDefault="006E7E74" w:rsidP="006E7E74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bookmarkStart w:id="10" w:name="_Toc392694009"/>
    </w:p>
    <w:p w:rsidR="006E7E74" w:rsidRDefault="006E7E74" w:rsidP="006E7E74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bookmarkEnd w:id="10"/>
      <w:r>
        <w:rPr>
          <w:rFonts w:ascii="Times New Roman" w:hAnsi="Times New Roman"/>
          <w:b/>
          <w:sz w:val="24"/>
          <w:szCs w:val="24"/>
        </w:rPr>
        <w:t>СОРЕВНОВАТЕЛЬНЫЕ ДИСЦИПЛИНЫ</w:t>
      </w:r>
    </w:p>
    <w:p w:rsidR="006E7E74" w:rsidRPr="00F73F1E" w:rsidRDefault="006E7E74" w:rsidP="006E7E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3F1E">
        <w:rPr>
          <w:rFonts w:ascii="Times New Roman" w:hAnsi="Times New Roman"/>
          <w:sz w:val="24"/>
          <w:szCs w:val="24"/>
        </w:rPr>
        <w:t>-</w:t>
      </w:r>
      <w:r w:rsidRPr="00F73F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3F1E">
        <w:rPr>
          <w:rFonts w:ascii="Times New Roman" w:hAnsi="Times New Roman"/>
          <w:color w:val="000000"/>
          <w:sz w:val="24"/>
          <w:szCs w:val="24"/>
        </w:rPr>
        <w:t>Армреслинг</w:t>
      </w:r>
      <w:proofErr w:type="spellEnd"/>
      <w:r w:rsidRPr="00F73F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7E74" w:rsidRDefault="006E7E74" w:rsidP="006E7E7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73F1E">
        <w:rPr>
          <w:color w:val="000000"/>
        </w:rPr>
        <w:t>-Русский Жим</w:t>
      </w:r>
    </w:p>
    <w:p w:rsidR="006E7E74" w:rsidRPr="00F73F1E" w:rsidRDefault="006E7E74" w:rsidP="006E7E74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-Богатырский жим </w:t>
      </w:r>
    </w:p>
    <w:p w:rsidR="006E7E74" w:rsidRPr="00F73F1E" w:rsidRDefault="006E7E74" w:rsidP="006E7E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73F1E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proofErr w:type="spellStart"/>
      <w:r w:rsidRPr="00F73F1E">
        <w:rPr>
          <w:rFonts w:ascii="Times New Roman" w:hAnsi="Times New Roman"/>
          <w:color w:val="000000"/>
          <w:sz w:val="24"/>
          <w:szCs w:val="24"/>
          <w:lang w:eastAsia="uk-UA"/>
        </w:rPr>
        <w:t>Стритлифтинг</w:t>
      </w:r>
      <w:proofErr w:type="spellEnd"/>
      <w:r w:rsidRPr="00F73F1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(много повторные подтягивания)</w:t>
      </w:r>
    </w:p>
    <w:p w:rsidR="006E7E74" w:rsidRDefault="006E7E74" w:rsidP="006E7E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73F1E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proofErr w:type="spellStart"/>
      <w:r w:rsidRPr="00F73F1E">
        <w:rPr>
          <w:rFonts w:ascii="Times New Roman" w:hAnsi="Times New Roman"/>
          <w:bCs/>
          <w:color w:val="000000"/>
          <w:sz w:val="24"/>
          <w:szCs w:val="24"/>
        </w:rPr>
        <w:t>Логлифт</w:t>
      </w:r>
      <w:proofErr w:type="spellEnd"/>
      <w:r w:rsidRPr="00F73F1E">
        <w:rPr>
          <w:rFonts w:ascii="Times New Roman" w:hAnsi="Times New Roman"/>
          <w:bCs/>
          <w:caps/>
          <w:color w:val="000000"/>
          <w:sz w:val="24"/>
          <w:szCs w:val="24"/>
        </w:rPr>
        <w:t xml:space="preserve"> (</w:t>
      </w:r>
      <w:r w:rsidRPr="00F73F1E">
        <w:rPr>
          <w:rFonts w:ascii="Times New Roman" w:hAnsi="Times New Roman"/>
          <w:bCs/>
          <w:color w:val="000000"/>
          <w:sz w:val="24"/>
          <w:szCs w:val="24"/>
        </w:rPr>
        <w:t>на количество повторов)</w:t>
      </w:r>
    </w:p>
    <w:p w:rsidR="00676C15" w:rsidRPr="00F73F1E" w:rsidRDefault="00676C15" w:rsidP="006E7E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Логлифт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(на максимум)</w:t>
      </w:r>
    </w:p>
    <w:p w:rsidR="006E7E74" w:rsidRPr="00F73F1E" w:rsidRDefault="006E7E74" w:rsidP="006E7E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73F1E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73F1E">
        <w:rPr>
          <w:rFonts w:ascii="Times New Roman" w:hAnsi="Times New Roman"/>
          <w:sz w:val="24"/>
          <w:szCs w:val="24"/>
        </w:rPr>
        <w:t xml:space="preserve">Тяга Аполлона Акселя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 количество повторов)</w:t>
      </w:r>
    </w:p>
    <w:p w:rsidR="006E7E74" w:rsidRPr="00F73F1E" w:rsidRDefault="006E7E74" w:rsidP="006E7E74">
      <w:pPr>
        <w:pStyle w:val="a3"/>
        <w:spacing w:before="0" w:beforeAutospacing="0" w:after="0" w:afterAutospacing="0" w:line="360" w:lineRule="auto"/>
      </w:pPr>
      <w:r w:rsidRPr="00F73F1E">
        <w:t>-Гиря (Рывок)</w:t>
      </w:r>
    </w:p>
    <w:p w:rsidR="006E7E74" w:rsidRPr="00F73F1E" w:rsidRDefault="006E7E74" w:rsidP="006E7E74">
      <w:pPr>
        <w:pStyle w:val="a3"/>
        <w:spacing w:before="0" w:beforeAutospacing="0" w:after="0" w:afterAutospacing="0" w:line="360" w:lineRule="auto"/>
      </w:pPr>
      <w:r w:rsidRPr="00F73F1E">
        <w:t>-Планка</w:t>
      </w:r>
    </w:p>
    <w:p w:rsidR="006E7E74" w:rsidRPr="00F73F1E" w:rsidRDefault="006E7E74" w:rsidP="006E7E74">
      <w:pPr>
        <w:autoSpaceDE w:val="0"/>
        <w:autoSpaceDN w:val="0"/>
        <w:adjustRightInd w:val="0"/>
        <w:spacing w:after="0" w:line="360" w:lineRule="auto"/>
        <w:jc w:val="both"/>
        <w:rPr>
          <w:bCs/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rPr>
          <w:b/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АРМРЕСЛИНГ</w:t>
      </w: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6E7E74" w:rsidRDefault="006E7E74" w:rsidP="006E7E74">
      <w:pPr>
        <w:pStyle w:val="a4"/>
        <w:tabs>
          <w:tab w:val="left" w:pos="9360"/>
        </w:tabs>
        <w:ind w:firstLine="540"/>
        <w:jc w:val="left"/>
        <w:rPr>
          <w:szCs w:val="24"/>
        </w:rPr>
      </w:pPr>
      <w:r w:rsidRPr="00A5609E">
        <w:rPr>
          <w:szCs w:val="24"/>
        </w:rPr>
        <w:t xml:space="preserve">К участию в соревнованиях допускаются </w:t>
      </w:r>
      <w:proofErr w:type="gramStart"/>
      <w:r w:rsidRPr="00A5609E">
        <w:rPr>
          <w:szCs w:val="24"/>
        </w:rPr>
        <w:t>мужчины</w:t>
      </w:r>
      <w:proofErr w:type="gramEnd"/>
      <w:r w:rsidRPr="00A5609E">
        <w:rPr>
          <w:szCs w:val="24"/>
        </w:rPr>
        <w:t xml:space="preserve"> имеющие соответствующий уровень подготовки по </w:t>
      </w:r>
      <w:proofErr w:type="spellStart"/>
      <w:r w:rsidRPr="00A5609E">
        <w:rPr>
          <w:szCs w:val="24"/>
        </w:rPr>
        <w:t>армспорту</w:t>
      </w:r>
      <w:proofErr w:type="spellEnd"/>
      <w:r w:rsidRPr="00A5609E">
        <w:rPr>
          <w:szCs w:val="24"/>
        </w:rPr>
        <w:t xml:space="preserve"> и допуск к соревнованиям специализированного медицинского учреждения. Всем участникам соревнований при себе необходимо иметь спортивную форму, обувь и паспорт.</w:t>
      </w:r>
    </w:p>
    <w:p w:rsidR="006E7E74" w:rsidRPr="00A5609E" w:rsidRDefault="006E7E74" w:rsidP="006E7E74">
      <w:pPr>
        <w:pStyle w:val="a3"/>
        <w:jc w:val="center"/>
        <w:rPr>
          <w:b/>
        </w:rPr>
      </w:pPr>
      <w:r w:rsidRPr="003E0E35">
        <w:rPr>
          <w:b/>
        </w:rPr>
        <w:t xml:space="preserve">Технические правила </w:t>
      </w:r>
    </w:p>
    <w:p w:rsidR="006E7E74" w:rsidRPr="00A5609E" w:rsidRDefault="006E7E74" w:rsidP="006E7E74">
      <w:pPr>
        <w:ind w:firstLine="540"/>
        <w:rPr>
          <w:rFonts w:ascii="Times New Roman" w:hAnsi="Times New Roman"/>
          <w:sz w:val="24"/>
          <w:szCs w:val="24"/>
        </w:rPr>
      </w:pPr>
      <w:r w:rsidRPr="00A5609E">
        <w:rPr>
          <w:rFonts w:ascii="Times New Roman" w:hAnsi="Times New Roman"/>
          <w:sz w:val="24"/>
          <w:szCs w:val="24"/>
        </w:rPr>
        <w:t>Соревнования проводятся согласно правилам вида спорта «</w:t>
      </w:r>
      <w:proofErr w:type="spellStart"/>
      <w:r w:rsidRPr="00A5609E">
        <w:rPr>
          <w:rFonts w:ascii="Times New Roman" w:hAnsi="Times New Roman"/>
          <w:sz w:val="24"/>
          <w:szCs w:val="24"/>
        </w:rPr>
        <w:t>армспорт</w:t>
      </w:r>
      <w:proofErr w:type="spellEnd"/>
      <w:r w:rsidRPr="00A5609E">
        <w:rPr>
          <w:rFonts w:ascii="Times New Roman" w:hAnsi="Times New Roman"/>
          <w:sz w:val="24"/>
          <w:szCs w:val="24"/>
        </w:rPr>
        <w:t>», утвержденным Министерством спорта России о</w:t>
      </w:r>
      <w:r>
        <w:rPr>
          <w:rFonts w:ascii="Times New Roman" w:hAnsi="Times New Roman"/>
          <w:sz w:val="24"/>
          <w:szCs w:val="24"/>
        </w:rPr>
        <w:t>т 25 декабря 2014 года</w:t>
      </w:r>
      <w:r w:rsidRPr="00A5609E">
        <w:rPr>
          <w:rFonts w:ascii="Times New Roman" w:hAnsi="Times New Roman"/>
          <w:sz w:val="24"/>
          <w:szCs w:val="24"/>
        </w:rPr>
        <w:t xml:space="preserve"> № 1070. </w:t>
      </w:r>
    </w:p>
    <w:p w:rsidR="006E7E74" w:rsidRPr="00A5609E" w:rsidRDefault="006E7E74" w:rsidP="006E7E74">
      <w:pPr>
        <w:pStyle w:val="a4"/>
        <w:ind w:firstLine="540"/>
        <w:jc w:val="left"/>
        <w:rPr>
          <w:szCs w:val="24"/>
        </w:rPr>
      </w:pPr>
      <w:r w:rsidRPr="00A5609E">
        <w:rPr>
          <w:szCs w:val="24"/>
        </w:rPr>
        <w:t>Соревнования проводятся  в следующих весовых категориях:</w:t>
      </w:r>
    </w:p>
    <w:p w:rsidR="006E7E74" w:rsidRDefault="006E7E74" w:rsidP="006E7E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609E">
        <w:rPr>
          <w:rFonts w:ascii="Times New Roman" w:hAnsi="Times New Roman"/>
          <w:sz w:val="24"/>
          <w:szCs w:val="24"/>
        </w:rPr>
        <w:t xml:space="preserve">Мужчины – до 18 лет </w:t>
      </w:r>
      <w:r>
        <w:rPr>
          <w:rFonts w:ascii="Times New Roman" w:hAnsi="Times New Roman"/>
          <w:sz w:val="24"/>
          <w:szCs w:val="24"/>
        </w:rPr>
        <w:t>;</w:t>
      </w:r>
      <w:r w:rsidRPr="00A5609E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86 кг"/>
        </w:smartTagPr>
        <w:r w:rsidRPr="00A5609E">
          <w:rPr>
            <w:rFonts w:ascii="Times New Roman" w:hAnsi="Times New Roman"/>
            <w:sz w:val="24"/>
            <w:szCs w:val="24"/>
          </w:rPr>
          <w:t>86 кг</w:t>
        </w:r>
      </w:smartTag>
      <w:proofErr w:type="gramStart"/>
      <w:r w:rsidRPr="00A5609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5609E">
        <w:rPr>
          <w:rFonts w:ascii="Times New Roman" w:hAnsi="Times New Roman"/>
          <w:sz w:val="24"/>
          <w:szCs w:val="24"/>
        </w:rPr>
        <w:t>до 95 кг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5609E">
        <w:rPr>
          <w:rFonts w:ascii="Times New Roman" w:hAnsi="Times New Roman"/>
          <w:sz w:val="24"/>
          <w:szCs w:val="24"/>
        </w:rPr>
        <w:t>и  свыше 95+ кг.</w:t>
      </w:r>
    </w:p>
    <w:p w:rsidR="006E7E74" w:rsidRDefault="006E7E74" w:rsidP="006E7E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609E">
        <w:rPr>
          <w:rFonts w:ascii="Times New Roman" w:hAnsi="Times New Roman"/>
          <w:sz w:val="24"/>
          <w:szCs w:val="24"/>
        </w:rPr>
        <w:t xml:space="preserve">Мужчины – </w:t>
      </w:r>
      <w:r>
        <w:rPr>
          <w:rFonts w:ascii="Times New Roman" w:hAnsi="Times New Roman"/>
          <w:sz w:val="24"/>
          <w:szCs w:val="24"/>
        </w:rPr>
        <w:t xml:space="preserve">свыше </w:t>
      </w:r>
      <w:r w:rsidRPr="00A5609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+</w:t>
      </w:r>
      <w:r w:rsidRPr="00A5609E"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>;</w:t>
      </w:r>
      <w:r w:rsidRPr="00A5609E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86 кг"/>
        </w:smartTagPr>
        <w:r w:rsidRPr="00A5609E">
          <w:rPr>
            <w:rFonts w:ascii="Times New Roman" w:hAnsi="Times New Roman"/>
            <w:sz w:val="24"/>
            <w:szCs w:val="24"/>
          </w:rPr>
          <w:t>86 кг</w:t>
        </w:r>
      </w:smartTag>
      <w:proofErr w:type="gramStart"/>
      <w:r w:rsidRPr="00A5609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5609E">
        <w:rPr>
          <w:rFonts w:ascii="Times New Roman" w:hAnsi="Times New Roman"/>
          <w:sz w:val="24"/>
          <w:szCs w:val="24"/>
        </w:rPr>
        <w:t>до 95 кг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5609E">
        <w:rPr>
          <w:rFonts w:ascii="Times New Roman" w:hAnsi="Times New Roman"/>
          <w:sz w:val="24"/>
          <w:szCs w:val="24"/>
        </w:rPr>
        <w:t>и  свыше 95+ кг.</w:t>
      </w:r>
    </w:p>
    <w:p w:rsidR="006E7E74" w:rsidRPr="00A5609E" w:rsidRDefault="006E7E74" w:rsidP="006E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74" w:rsidRPr="00A5609E" w:rsidRDefault="006E7E74" w:rsidP="006E7E74">
      <w:pPr>
        <w:ind w:firstLine="540"/>
        <w:rPr>
          <w:rFonts w:ascii="Times New Roman" w:hAnsi="Times New Roman"/>
          <w:sz w:val="24"/>
          <w:szCs w:val="24"/>
        </w:rPr>
      </w:pPr>
      <w:r w:rsidRPr="00A5609E">
        <w:rPr>
          <w:rFonts w:ascii="Times New Roman" w:hAnsi="Times New Roman"/>
          <w:sz w:val="24"/>
          <w:szCs w:val="24"/>
        </w:rPr>
        <w:t>Победители и призеры в своей весовой категории определяются по наибольшей сумме набранных очков в борьбе левой и правой руками (двоеборье):</w:t>
      </w:r>
    </w:p>
    <w:tbl>
      <w:tblPr>
        <w:tblStyle w:val="a6"/>
        <w:tblW w:w="0" w:type="auto"/>
        <w:tblInd w:w="108" w:type="dxa"/>
        <w:tblLook w:val="01E0"/>
      </w:tblPr>
      <w:tblGrid>
        <w:gridCol w:w="2454"/>
        <w:gridCol w:w="2277"/>
        <w:gridCol w:w="2282"/>
        <w:gridCol w:w="2347"/>
      </w:tblGrid>
      <w:tr w:rsidR="006E7E74" w:rsidRPr="00A5609E" w:rsidTr="00703439">
        <w:tc>
          <w:tcPr>
            <w:tcW w:w="2454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7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E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282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4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09E">
              <w:rPr>
                <w:rFonts w:ascii="Times New Roman" w:hAnsi="Times New Roman"/>
                <w:b/>
                <w:sz w:val="24"/>
                <w:szCs w:val="24"/>
              </w:rPr>
              <w:t>очки</w:t>
            </w:r>
          </w:p>
        </w:tc>
      </w:tr>
      <w:tr w:rsidR="006E7E74" w:rsidRPr="00A5609E" w:rsidTr="00703439">
        <w:tc>
          <w:tcPr>
            <w:tcW w:w="2454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82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7E74" w:rsidRPr="00A5609E" w:rsidTr="00703439">
        <w:tc>
          <w:tcPr>
            <w:tcW w:w="2454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7E74" w:rsidRPr="00A5609E" w:rsidTr="00703439">
        <w:tc>
          <w:tcPr>
            <w:tcW w:w="2454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7" w:type="dxa"/>
          </w:tcPr>
          <w:p w:rsidR="006E7E74" w:rsidRPr="00A5609E" w:rsidRDefault="006E7E74" w:rsidP="00703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E7E74" w:rsidRPr="00A5609E" w:rsidRDefault="006E7E74" w:rsidP="006E7E74">
      <w:pPr>
        <w:ind w:firstLine="540"/>
        <w:rPr>
          <w:rFonts w:ascii="Times New Roman" w:hAnsi="Times New Roman"/>
          <w:iCs/>
          <w:sz w:val="24"/>
          <w:szCs w:val="24"/>
        </w:rPr>
      </w:pPr>
      <w:r w:rsidRPr="00A5609E">
        <w:rPr>
          <w:rFonts w:ascii="Times New Roman" w:hAnsi="Times New Roman"/>
          <w:sz w:val="24"/>
          <w:szCs w:val="24"/>
        </w:rPr>
        <w:t xml:space="preserve">В случае равенства количества очков у 2 спортсменов, преимущество отдается спортсмену, занявшему более высокое место в борьбе той или иной рукой, при одинаковых занятых местах – спортсмену более легкого стартового веса. Если стартовый </w:t>
      </w:r>
      <w:r w:rsidRPr="00A5609E">
        <w:rPr>
          <w:rFonts w:ascii="Times New Roman" w:hAnsi="Times New Roman"/>
          <w:sz w:val="24"/>
          <w:szCs w:val="24"/>
        </w:rPr>
        <w:lastRenderedPageBreak/>
        <w:t>вес обоих спортсменов одинаковый, проводится дополнительное взвешивание сразу по окончании их финального поединка правой рукой.</w:t>
      </w:r>
      <w:r w:rsidRPr="00A5609E">
        <w:rPr>
          <w:rFonts w:ascii="Times New Roman" w:hAnsi="Times New Roman"/>
          <w:iCs/>
          <w:sz w:val="24"/>
          <w:szCs w:val="24"/>
        </w:rPr>
        <w:t xml:space="preserve"> </w:t>
      </w:r>
    </w:p>
    <w:p w:rsidR="006E7E74" w:rsidRPr="00551DAF" w:rsidRDefault="006E7E74" w:rsidP="006E7E74">
      <w:pPr>
        <w:ind w:firstLine="540"/>
        <w:rPr>
          <w:rFonts w:ascii="Times New Roman" w:hAnsi="Times New Roman"/>
          <w:sz w:val="24"/>
          <w:szCs w:val="24"/>
        </w:rPr>
      </w:pPr>
      <w:r w:rsidRPr="00A5609E">
        <w:rPr>
          <w:rFonts w:ascii="Times New Roman" w:hAnsi="Times New Roman"/>
          <w:iCs/>
          <w:sz w:val="24"/>
          <w:szCs w:val="24"/>
        </w:rPr>
        <w:t>Командное место определяется исходя из суммы набранных очков членами команды. В зачет команды идет лучший результат из каждой весовой категории</w:t>
      </w:r>
      <w:r w:rsidRPr="00A5609E">
        <w:rPr>
          <w:rFonts w:ascii="Times New Roman" w:hAnsi="Times New Roman"/>
          <w:sz w:val="24"/>
          <w:szCs w:val="24"/>
        </w:rPr>
        <w:t>.</w:t>
      </w:r>
    </w:p>
    <w:p w:rsidR="006E7E74" w:rsidRDefault="006E7E74" w:rsidP="006E7E74">
      <w:pPr>
        <w:pStyle w:val="a3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Русский жим (Мужчины)</w:t>
      </w:r>
    </w:p>
    <w:p w:rsidR="006E7E74" w:rsidRDefault="006E7E74" w:rsidP="006E7E7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Мужчины до 18 лет, вес штанги 60 кг. </w:t>
      </w:r>
    </w:p>
    <w:p w:rsidR="006E7E74" w:rsidRDefault="006E7E74" w:rsidP="006E7E7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Мужчины до 21 года, вес штанги 80 кг.</w:t>
      </w:r>
    </w:p>
    <w:p w:rsidR="006E7E74" w:rsidRDefault="006E7E74" w:rsidP="006E7E7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Мужчины свыше 21+, вес штанги 100 кг. </w:t>
      </w:r>
    </w:p>
    <w:p w:rsidR="006E7E74" w:rsidRDefault="006E7E74" w:rsidP="006E7E7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766627">
        <w:rPr>
          <w:color w:val="000000"/>
        </w:rPr>
        <w:t>Богатырский жим, вес штанги 125 кг</w:t>
      </w:r>
      <w:proofErr w:type="gramStart"/>
      <w:r w:rsidRPr="00766627">
        <w:rPr>
          <w:color w:val="000000"/>
        </w:rPr>
        <w:t>.</w:t>
      </w:r>
      <w:proofErr w:type="gramEnd"/>
      <w:r w:rsidRPr="00766627">
        <w:rPr>
          <w:color w:val="000000"/>
        </w:rPr>
        <w:t xml:space="preserve"> (</w:t>
      </w:r>
      <w:proofErr w:type="gramStart"/>
      <w:r w:rsidRPr="00766627">
        <w:rPr>
          <w:color w:val="000000"/>
        </w:rPr>
        <w:t>к</w:t>
      </w:r>
      <w:proofErr w:type="gramEnd"/>
      <w:r w:rsidRPr="00766627">
        <w:rPr>
          <w:color w:val="000000"/>
        </w:rPr>
        <w:t>оэффициент).</w:t>
      </w:r>
    </w:p>
    <w:p w:rsidR="006E7E74" w:rsidRDefault="006E7E74" w:rsidP="006E7E7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Мужчины, с ограниченными возможностями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вес штанги ½</w:t>
      </w:r>
      <w:r w:rsidRPr="00766627">
        <w:rPr>
          <w:color w:val="000000"/>
        </w:rPr>
        <w:t xml:space="preserve"> </w:t>
      </w:r>
      <w:r>
        <w:rPr>
          <w:color w:val="000000"/>
        </w:rPr>
        <w:t>собственного веса, (коэффициент).</w:t>
      </w:r>
    </w:p>
    <w:p w:rsidR="006E7E74" w:rsidRPr="001D0838" w:rsidRDefault="006E7E74" w:rsidP="006E7E7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Ветераны ,50+ лет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 w:rsidRPr="001D0838">
        <w:rPr>
          <w:color w:val="000000"/>
        </w:rPr>
        <w:t>вес штанги ½ собственного веса, (коэффициент).</w:t>
      </w:r>
    </w:p>
    <w:p w:rsidR="006E7E74" w:rsidRPr="00766627" w:rsidRDefault="006E7E74" w:rsidP="006E7E74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6E7E74" w:rsidRDefault="006E7E74" w:rsidP="006E7E74">
      <w:pPr>
        <w:pStyle w:val="a3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РусскИЙ жим (ЖЕНЩИНЫ)</w:t>
      </w:r>
    </w:p>
    <w:p w:rsidR="006E7E74" w:rsidRPr="00F73F1E" w:rsidRDefault="006E7E74" w:rsidP="006E7E74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Женщины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вес штанги 35 кг.</w:t>
      </w:r>
      <w:r w:rsidRPr="00766627">
        <w:rPr>
          <w:color w:val="000000"/>
        </w:rPr>
        <w:t xml:space="preserve"> </w:t>
      </w:r>
      <w:r>
        <w:rPr>
          <w:color w:val="000000"/>
        </w:rPr>
        <w:t>(коэффициент),</w:t>
      </w:r>
    </w:p>
    <w:p w:rsidR="006E7E74" w:rsidRDefault="006E7E74" w:rsidP="006E7E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Технические правила</w:t>
      </w:r>
    </w:p>
    <w:p w:rsidR="006E7E74" w:rsidRDefault="006E7E74" w:rsidP="006E7E7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Строжайше запрещается использование масла, мазей или другой смазки на теле, костюме или предметах экипировки во время выполнения упражнения. Это не относится к мазям и растиркам, используемым в терапевтических целях. Однако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подобные средства не должны быть заметны во время выполнения упражнений. Разрешается использование магнезии. Все атрибуты формы и личной экипировки спортсмена должны быть чистыми и опрятными. В случае несоблюдения этого требования атлет, по решению судей может быть не допущен к дальнейшему участию в соревнованиях.</w:t>
      </w:r>
    </w:p>
    <w:p w:rsidR="006E7E74" w:rsidRDefault="006E7E74" w:rsidP="006E7E74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Правила выполнения упражнения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Скамья должна быть расположена на помосте изголовьем к судье.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Атлет должен лежать на спине, плечами и ягодицами, соприкасаясь с поверхностью скамьи.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Ягодицы не должны отрываться от скамьи во время выполнения упражнения. Подошва его обуви, или часть подошвы, должны соприкасаться с поверхностью помоста. Выбор положения головы остается на усмотрение атлета.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Для обеспечения твердой опоры ног атлет любого роста может использовать диски или блоки для увеличения высоты. 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Атлет может попросить ассистентов либо персонального страхующего помочь ему снять штангу со стоек. Только назначенные страхующие/ассистенты могут оставаться на помосте во время выполнения жима. Штанга подается на прямые руки, но не на грудь. Персональный страхующий, оказав атлету помощь в снятии штанги со стоек, должен немедленно освободить пространство перед старшим судьей и покинуть помост. Если персональный страхующий атлета незамедлительно не покинет помост, или тем или иным образом закроет обзор, то судья вправе подать команду "На стойки.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Расстояние между руками на грифе не должно превышать 81 см, при использовании прямого хвата расстояние измеряется между указательными пальцами. 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Атлет выполняет только один подход (за исключением случаев ошибок в установке веса штаги и других).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После снятия штанги со стоек на полностью выпрямленные руки с хватом, не превышающим разрешенный, принятия стартового положения при котором ягодицы касаются скамьи, а ноги находятся на помосте, не касаясь скамьи или ее опор, звучит команда судьи на помосте: «Жим». Спортсмен получает только одну команду для начала выполнения упражнения.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После получения команды, атлет должен произвести первое повторение в упражнении: опустить штангу до касания грифом туловища и затем выжать штангу вверх до положения «Выпрямленные руки» (предплечья выпрямлены в локтевых суставах не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при принятии стартового положения, до команды «Жим»). После этого, старший судья на помосте незамедлительно озвучивает порядковый счет выполненного повторения, после чего атлет производит следующее повторение и так далее.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Целью атлета является выполнение максимального количества повторений со штангой установленного веса, в пределах одного подхода, выполненных в соответствии с настоящими Правилами.</w:t>
      </w:r>
    </w:p>
    <w:p w:rsidR="006E7E74" w:rsidRDefault="006E7E74" w:rsidP="006E7E74">
      <w:pPr>
        <w:pStyle w:val="a3"/>
        <w:spacing w:before="0" w:beforeAutospacing="0" w:after="0" w:afterAutospacing="0"/>
        <w:rPr>
          <w:b/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Технические правила</w:t>
      </w: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Счет судьи означает засчитанную попытку. Если вместо счета звучит команда судьи или повторение счета, значит, спортсменом допущена ошибка.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Спортсмен может делать остановки при выполнении упражнения и отдыхать в верхнем положении «штанга на прямых руках», но не более 5 секунд. Разрешается видимая остановка грифа не более чем на 1 секунду или остановка по команде судьи, для исправления ошибки.  Судья засекает время отдыха и после его окончания дает команду «Жим» для продолжения выполнения упражнения. Если спортсмен не выполняет команду, то раздается следующая команда «На стойки», говорящая об окончании выполнения упражнения и подведения итогов с оглашением количества зафиксированных повторений.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Спортсмены последовательно вызываются на помост секретарем соревнований. После вызова в течение 1 минуты спортсмен должен начать выполнение упражнения, получив от судьи команду «Жим».</w:t>
      </w:r>
    </w:p>
    <w:p w:rsidR="006E7E74" w:rsidRDefault="006E7E74" w:rsidP="006E7E7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Ответственность за информирование персонального страхующего о необходимости покинуть помост незамедлительно после оказания помощи в снятии грифа на выпрямленные руки лежит на самом атлете. Особое значение имеет требование в отношении ассистента, оказывающего помощь в снятии грифа незамедлительно покинуть помост, с тем, чтобы не закрывать обзор старшему судье.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Причины, по которым подается команда «На стойки</w:t>
      </w:r>
      <w:r>
        <w:rPr>
          <w:color w:val="000000"/>
        </w:rPr>
        <w:t>»</w:t>
      </w: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6E7E74" w:rsidRDefault="006E7E74" w:rsidP="006E7E74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В случае, когда персональный страхующий незамедлительно не покинет помост, или тем или иным образом лишает судью возможности видеть выполнение упражнения.</w:t>
      </w:r>
    </w:p>
    <w:p w:rsidR="006E7E74" w:rsidRDefault="006E7E74" w:rsidP="006E7E74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В случае опускания штанги без команды судьи «Жим» для начала выполнения</w:t>
      </w:r>
    </w:p>
    <w:p w:rsidR="006E7E74" w:rsidRDefault="006E7E74" w:rsidP="006E7E74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упражнения.</w:t>
      </w:r>
    </w:p>
    <w:p w:rsidR="006E7E74" w:rsidRDefault="006E7E74" w:rsidP="006E7E74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В случае отрыва таза во время выполнения упражнения после команды «Жим».</w:t>
      </w:r>
    </w:p>
    <w:p w:rsidR="006E7E74" w:rsidRDefault="006E7E74" w:rsidP="006E7E74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В случае полного отрыва ступней, или ступни, от поверхности помоста (подставок под ноги) во время выполнения упражнения после команды "Жим".</w:t>
      </w:r>
    </w:p>
    <w:p w:rsidR="006E7E74" w:rsidRDefault="006E7E74" w:rsidP="006E7E74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В случае касания ногами любой поверхности скамьи или ее опор после команды "Жим".</w:t>
      </w:r>
    </w:p>
    <w:p w:rsidR="006E7E74" w:rsidRDefault="006E7E74" w:rsidP="006E7E74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В случае нахождения штанги в положении "Штанга на груди".</w:t>
      </w:r>
    </w:p>
    <w:p w:rsidR="006E7E74" w:rsidRDefault="006E7E74" w:rsidP="006E7E74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>
        <w:rPr>
          <w:color w:val="000000"/>
        </w:rPr>
        <w:t>В случае нахождения штанги в положении "Выпрямленные руки" с целью отдыха в верхнем положении амплитуды движения снаряда более 5 секунд и игнорировании команды «Жим» для своевременного продолжения выполнения упражнения.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Причины, по которым не засчитывается повторение в жиме лежа</w:t>
      </w:r>
    </w:p>
    <w:p w:rsidR="006E7E74" w:rsidRDefault="006E7E74" w:rsidP="006E7E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случае подачи команды "На стойки" во время выполнения подъема штанги в положение "Выпрямленные руки".</w:t>
      </w:r>
    </w:p>
    <w:p w:rsidR="006E7E74" w:rsidRDefault="006E7E74" w:rsidP="006E7E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случае неполного разгибания предплечий в локтевых суставах в верхней точке амплитуды движения.</w:t>
      </w:r>
    </w:p>
    <w:p w:rsidR="006E7E74" w:rsidRDefault="006E7E74" w:rsidP="006E7E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случае отсутствия касания штанги груди при выполнении движения в нижней точке амплитуды.</w:t>
      </w:r>
    </w:p>
    <w:p w:rsidR="006E7E74" w:rsidRDefault="006E7E74" w:rsidP="006E7E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случае намеренного касания грифом стоек скамьи или страховочных упоров во время выполнения упражнения с целью облегчить завершение жима.</w:t>
      </w:r>
    </w:p>
    <w:p w:rsidR="006E7E74" w:rsidRDefault="006E7E74" w:rsidP="006E7E7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случаи отрыва таза  от скамьи во время выполнения упражнения.</w:t>
      </w:r>
    </w:p>
    <w:p w:rsidR="006E7E74" w:rsidRDefault="006E7E74" w:rsidP="006E7E7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Разъяснения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Разрешается и не является ошибкой перемещение ступней по помосту (подставкам под ноги) без полной потери контакта с его поверхностью.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Разрешается и не является ошибкой перекос штанги, «отбив» от груди, двойное движение, в любом случае, зачетной попыткой считается положение «Выпрямленные руки».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 значительном изменении разрешенной ширины хвата, произошедшей во время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выполнения соревновательного подхода, судья на помосте подает команду «Стоп» и/или указывает спортсмену на самостоятельное восстановление прежней ширины хвата командой «Хват».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Положение «Штанга на груди» определяется как нахождения штанги на груди с явной целью отдыха в нижней точке амплитуды движения снаряда.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</w:p>
    <w:p w:rsidR="006E7E74" w:rsidRDefault="006E7E74" w:rsidP="006E7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по актуальным правилам Федерации русского жима на день проведения турнира. </w:t>
      </w:r>
    </w:p>
    <w:p w:rsidR="006E7E74" w:rsidRDefault="006E7E74" w:rsidP="006E7E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E74" w:rsidRDefault="006E7E74" w:rsidP="006E7E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E7E74" w:rsidRDefault="006E7E74" w:rsidP="006E7E74">
      <w:pPr>
        <w:autoSpaceDE w:val="0"/>
        <w:autoSpaceDN w:val="0"/>
        <w:adjustRightInd w:val="0"/>
        <w:spacing w:after="22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>СТРИТЛИФТИНГ (Много повторные подтягивания)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</w:p>
    <w:p w:rsidR="006E7E74" w:rsidRDefault="006E7E74" w:rsidP="006E7E74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Мужчины (абсолютный зачет) </w:t>
      </w:r>
    </w:p>
    <w:p w:rsidR="006E7E74" w:rsidRDefault="006E7E74" w:rsidP="006E7E74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Женщины (абсолютный зачет)</w:t>
      </w:r>
    </w:p>
    <w:p w:rsidR="006E7E74" w:rsidRPr="00F73F1E" w:rsidRDefault="006E7E74" w:rsidP="006E7E74">
      <w:pPr>
        <w:pStyle w:val="a3"/>
        <w:ind w:left="720"/>
        <w:jc w:val="center"/>
        <w:rPr>
          <w:b/>
        </w:rPr>
      </w:pPr>
      <w:r w:rsidRPr="003E0E35">
        <w:rPr>
          <w:b/>
        </w:rPr>
        <w:t xml:space="preserve">Технические правила </w:t>
      </w:r>
    </w:p>
    <w:p w:rsidR="006E7E74" w:rsidRDefault="006E7E74" w:rsidP="006E7E74">
      <w:pPr>
        <w:autoSpaceDE w:val="0"/>
        <w:autoSpaceDN w:val="0"/>
        <w:adjustRightInd w:val="0"/>
        <w:spacing w:after="22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uk-UA"/>
        </w:rPr>
        <w:t>П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команде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судьи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«Приготовиться» он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занимает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исходное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стартовое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положение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(спортсмен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висит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выпрямленных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руках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турнике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верхним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обратным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закрытым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открытым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хватом: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разнохват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запрещён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) и по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команде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судьи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«Старт»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начинает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движение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вверх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тех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пор,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кончиком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подбородка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будет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выше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турника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затем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спортсмен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опускается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вниз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полного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выпрямления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рук,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далее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вновь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начинает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движение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вверх,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уже без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команды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судьи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«Старт» (таким образом, спортсмен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выполняет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повторения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полного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отказа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после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котрого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попытка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считается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законченной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).</w:t>
      </w:r>
    </w:p>
    <w:p w:rsidR="006E7E74" w:rsidRDefault="006E7E74" w:rsidP="006E7E74">
      <w:pPr>
        <w:autoSpaceDE w:val="0"/>
        <w:autoSpaceDN w:val="0"/>
        <w:adjustRightInd w:val="0"/>
        <w:spacing w:after="22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Судья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громко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вслух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ведёт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счёт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повторений: «Один, два, три... ».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случае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если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судья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засчитал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повторение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то он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повторяет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предыдущий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счёт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: «Два, два, два... ». </w:t>
      </w:r>
    </w:p>
    <w:p w:rsidR="006E7E74" w:rsidRDefault="006E7E74" w:rsidP="006E7E74">
      <w:pPr>
        <w:autoSpaceDE w:val="0"/>
        <w:autoSpaceDN w:val="0"/>
        <w:adjustRightInd w:val="0"/>
        <w:spacing w:after="22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6E7E74" w:rsidRDefault="006E7E74" w:rsidP="006E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Причины, по которым попытка выполнения упражнения может быть не зачтена.</w:t>
      </w:r>
    </w:p>
    <w:p w:rsidR="006E7E74" w:rsidRDefault="006E7E74" w:rsidP="006E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Рывки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раскачки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6E7E74" w:rsidRDefault="006E7E74" w:rsidP="006E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321A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П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ерехватывание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6E7E74" w:rsidRDefault="006E7E74" w:rsidP="006E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3. В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ис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одной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руке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6E7E74" w:rsidRDefault="006E7E74" w:rsidP="006E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4. Н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одновременное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сгибание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рук в нижній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точке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6E7E74" w:rsidRDefault="006E7E74" w:rsidP="006E7E74">
      <w:pPr>
        <w:pStyle w:val="a3"/>
        <w:rPr>
          <w:b/>
          <w:bCs/>
          <w:caps/>
          <w:color w:val="000000"/>
        </w:rPr>
      </w:pPr>
    </w:p>
    <w:p w:rsidR="006E7E74" w:rsidRDefault="006E7E74" w:rsidP="006E7E74">
      <w:pPr>
        <w:pStyle w:val="a3"/>
        <w:rPr>
          <w:b/>
          <w:bCs/>
          <w:caps/>
          <w:color w:val="000000"/>
        </w:rPr>
      </w:pPr>
    </w:p>
    <w:p w:rsidR="006E7E74" w:rsidRDefault="006E7E74" w:rsidP="006E7E74">
      <w:pPr>
        <w:pStyle w:val="a3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Логлифт (</w:t>
      </w:r>
      <w:r>
        <w:rPr>
          <w:b/>
          <w:bCs/>
          <w:color w:val="000000"/>
        </w:rPr>
        <w:t>на количество повторов)</w:t>
      </w:r>
    </w:p>
    <w:p w:rsidR="006E7E74" w:rsidRDefault="006E7E74" w:rsidP="006E7E74">
      <w:pPr>
        <w:pStyle w:val="a3"/>
        <w:spacing w:before="0" w:beforeAutospacing="0" w:after="0" w:afterAutospacing="0"/>
        <w:rPr>
          <w:rFonts w:ascii="Calibri" w:hAnsi="Calibri"/>
        </w:rPr>
      </w:pPr>
      <w:r>
        <w:rPr>
          <w:color w:val="000000"/>
        </w:rPr>
        <w:t>1. Мужчины до 85 кг, вес снаряда 60 кг.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Мужчины свыше  85+ кг, вес наряда 80 кг</w:t>
      </w:r>
      <w:proofErr w:type="gramStart"/>
      <w:r>
        <w:rPr>
          <w:color w:val="000000"/>
        </w:rPr>
        <w:t xml:space="preserve"> .</w:t>
      </w:r>
      <w:proofErr w:type="gramEnd"/>
    </w:p>
    <w:p w:rsidR="00E07B01" w:rsidRPr="00E07B01" w:rsidRDefault="00E07B01" w:rsidP="006E7E74">
      <w:pPr>
        <w:pStyle w:val="a3"/>
        <w:spacing w:before="0" w:beforeAutospacing="0" w:after="0" w:afterAutospacing="0"/>
      </w:pPr>
      <w:r w:rsidRPr="00E07B01">
        <w:rPr>
          <w:color w:val="000000"/>
        </w:rPr>
        <w:t>3. Мужчины, подъем бревна на максимальный вес (спортсмену дается 3 попытки</w:t>
      </w:r>
      <w:r>
        <w:rPr>
          <w:color w:val="000000"/>
        </w:rPr>
        <w:t xml:space="preserve"> на выполнение упражнения</w:t>
      </w:r>
      <w:r w:rsidRPr="00E07B01">
        <w:rPr>
          <w:color w:val="000000"/>
        </w:rPr>
        <w:t>).</w:t>
      </w:r>
      <w:bookmarkStart w:id="11" w:name="_GoBack"/>
      <w:bookmarkEnd w:id="11"/>
    </w:p>
    <w:p w:rsidR="006E7E74" w:rsidRDefault="00E07B01" w:rsidP="006E7E7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6E7E74">
        <w:rPr>
          <w:color w:val="000000"/>
        </w:rPr>
        <w:t>. Женщины</w:t>
      </w:r>
      <w:r w:rsidR="005A6A6F">
        <w:rPr>
          <w:color w:val="000000"/>
        </w:rPr>
        <w:t>,</w:t>
      </w:r>
      <w:r w:rsidR="006E7E74">
        <w:rPr>
          <w:color w:val="000000"/>
        </w:rPr>
        <w:t xml:space="preserve"> вес снаряда 45кг.</w:t>
      </w:r>
    </w:p>
    <w:p w:rsidR="006E7E74" w:rsidRPr="00E07B01" w:rsidRDefault="006E7E74" w:rsidP="00E07B01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На выполнение упражнения отводится 60 секунд. Для выхода на помост и принятия исходного положения 30 секунд. Дается одна попытка.</w:t>
      </w:r>
    </w:p>
    <w:p w:rsidR="006E7E74" w:rsidRDefault="006E7E74" w:rsidP="006E7E74">
      <w:pPr>
        <w:pStyle w:val="a3"/>
        <w:jc w:val="center"/>
      </w:pPr>
      <w:r>
        <w:rPr>
          <w:b/>
          <w:bCs/>
          <w:color w:val="000000"/>
        </w:rPr>
        <w:t>Технические правила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Приняв исходное положение, спортсмен кивком или произнеся: «Готов» сообщает о готовности приступить к выполнению упражнения. После чего судья дает команду «Старт». С этого момента начинается отсчет времени на выполнение соревновательного подхода. 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Запрещается выполнять упражнение в отбив, то есть использовать амортизацию специального покрытия. Попытка засчитывается по положению снаряда над головой на вытянутых вверх руках в течение одной секунды, стопы на одной фронтальной линии, при этом способ подъёма не учитывается. Опускание снаряда должно быть только по команде судьи и "Опустить" На помосте всегда должно находиться не более четырех и не менее двух страхующих/ассистентов. Спортсмен может воспользоваться помощью страхующих/ассистентов для приведения снаряда в исходное положение. Ассистенты могут оказать помощь атлету в удержании контроля над снарядом, если он споткнулся или потерял равновесие. Спортсмен получает только один сигнал для начала выполнения упражнения.</w:t>
      </w:r>
    </w:p>
    <w:p w:rsidR="006E7E74" w:rsidRDefault="006E7E74" w:rsidP="006E7E74">
      <w:pPr>
        <w:pStyle w:val="a3"/>
        <w:jc w:val="center"/>
      </w:pPr>
      <w:r>
        <w:rPr>
          <w:b/>
          <w:bCs/>
          <w:color w:val="000000"/>
        </w:rPr>
        <w:t>Причины, по которым поднятый вес не засчитывается:</w:t>
      </w:r>
    </w:p>
    <w:p w:rsidR="006E7E74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Несоблюдение команд судьи.</w:t>
      </w:r>
    </w:p>
    <w:p w:rsidR="006E7E74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0"/>
        </w:rPr>
        <w:t>Любое боковое движение ног, а также движение вперед и назад, которое может быть расценено как шаг, покачивание с пятки на носок допускается.</w:t>
      </w:r>
    </w:p>
    <w:p w:rsidR="006E7E74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0"/>
        </w:rPr>
        <w:t>Ошибка в принятии вертикального положения (значительный перекос снаряда, снаряд не над головой атлета).</w:t>
      </w:r>
    </w:p>
    <w:p w:rsidR="006E7E74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0"/>
        </w:rPr>
        <w:t>Не полное выпрямление ног в коленях и рук в локтях, заметное движение снаряда в момент фиксации (отсутствие фиксации снаряда).</w:t>
      </w:r>
    </w:p>
    <w:p w:rsidR="006E7E74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0"/>
        </w:rPr>
        <w:t>Если атлет не выровнял ноги в линию при фиксации снаряда.</w:t>
      </w:r>
    </w:p>
    <w:p w:rsidR="006E7E74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0"/>
        </w:rPr>
        <w:t>Опускание (бросок с верхней точки) снаряда на помост без осуществления контроля обеими руками. В случае броска со значительной высоты, сопровождающегося соскакиванием снаряда с подставок, спортсмен получает замечание. Два замечания – отстранение от участия в данных соревнованиях. Непреднамеренный бросок снаряда в случае травмы, потери равновесия и прочих объективных причин не наказывается.</w:t>
      </w:r>
    </w:p>
    <w:p w:rsidR="006E7E74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color w:val="000000"/>
        </w:rPr>
        <w:t>Сильный отбив от подставок, помогающий при начале следующего повторения.</w:t>
      </w:r>
    </w:p>
    <w:p w:rsidR="006E7E74" w:rsidRPr="00551DAF" w:rsidRDefault="006E7E74" w:rsidP="006E7E7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Отсутствие касания снарядом подставки после завершения повторения.</w:t>
      </w:r>
    </w:p>
    <w:p w:rsidR="00E07B01" w:rsidRDefault="00E07B01" w:rsidP="006E7E74">
      <w:pPr>
        <w:pStyle w:val="a3"/>
        <w:jc w:val="center"/>
        <w:rPr>
          <w:b/>
          <w:color w:val="000000"/>
        </w:rPr>
      </w:pPr>
    </w:p>
    <w:p w:rsidR="006E7E74" w:rsidRDefault="006E7E74" w:rsidP="006E7E74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Общие требования</w:t>
      </w: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Не допускается присутствие посторонних веществ на помосте или формы одежды спортсмена.</w:t>
      </w:r>
    </w:p>
    <w:p w:rsidR="006E7E74" w:rsidRPr="00247A82" w:rsidRDefault="006E7E74" w:rsidP="006E7E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Использование масла, жира или других смазок на теле, костюме, или персональной экипировке запрещено. Разрешены порошки, включая сухую и жидкую магнезию, сухой и жидкий мел.</w:t>
      </w:r>
    </w:p>
    <w:p w:rsidR="006E7E74" w:rsidRDefault="006E7E74" w:rsidP="006E7E74">
      <w:pPr>
        <w:pStyle w:val="a3"/>
        <w:jc w:val="center"/>
        <w:rPr>
          <w:b/>
        </w:rPr>
      </w:pPr>
      <w:r>
        <w:rPr>
          <w:b/>
        </w:rPr>
        <w:t xml:space="preserve">ТЯГА АПОЛЛОНА АКСЕЛЯ (на количество повторений) </w:t>
      </w:r>
    </w:p>
    <w:p w:rsidR="006E7E74" w:rsidRDefault="006E7E74" w:rsidP="006E7E74">
      <w:pPr>
        <w:pStyle w:val="a3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М</w:t>
      </w:r>
      <w:r w:rsidR="000520E1">
        <w:rPr>
          <w:color w:val="000000"/>
        </w:rPr>
        <w:t>ужчины до 21год</w:t>
      </w:r>
      <w:proofErr w:type="gramStart"/>
      <w:r w:rsidR="000520E1">
        <w:rPr>
          <w:color w:val="000000"/>
        </w:rPr>
        <w:t xml:space="preserve"> ,</w:t>
      </w:r>
      <w:proofErr w:type="gramEnd"/>
      <w:r w:rsidR="000520E1">
        <w:rPr>
          <w:color w:val="000000"/>
        </w:rPr>
        <w:t>вес снаряда 82,</w:t>
      </w:r>
      <w:r>
        <w:rPr>
          <w:color w:val="000000"/>
        </w:rPr>
        <w:t>5 кг</w:t>
      </w:r>
      <w:r w:rsidR="000520E1">
        <w:rPr>
          <w:color w:val="000000"/>
        </w:rPr>
        <w:t>. (коэффициент);</w:t>
      </w:r>
    </w:p>
    <w:p w:rsidR="006E7E74" w:rsidRDefault="006E7E74" w:rsidP="006E7E74">
      <w:pPr>
        <w:pStyle w:val="a3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Мужчины свыше  21+лет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вес снаряда 155 кг</w:t>
      </w:r>
      <w:r w:rsidR="000520E1">
        <w:rPr>
          <w:color w:val="000000"/>
        </w:rPr>
        <w:t>. (коэффициент);</w:t>
      </w:r>
    </w:p>
    <w:p w:rsidR="006E7E74" w:rsidRDefault="006E7E74" w:rsidP="006E7E74">
      <w:pPr>
        <w:pStyle w:val="a3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Женщины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вес снаряда 82,5 кг (абсолютный</w:t>
      </w:r>
      <w:r w:rsidR="000520E1">
        <w:rPr>
          <w:color w:val="000000"/>
        </w:rPr>
        <w:t>,</w:t>
      </w:r>
      <w:r w:rsidR="000520E1" w:rsidRPr="000520E1">
        <w:rPr>
          <w:color w:val="000000"/>
        </w:rPr>
        <w:t xml:space="preserve"> </w:t>
      </w:r>
      <w:r w:rsidR="000520E1">
        <w:rPr>
          <w:color w:val="000000"/>
        </w:rPr>
        <w:t xml:space="preserve">коэффициент </w:t>
      </w:r>
      <w:r>
        <w:rPr>
          <w:color w:val="000000"/>
        </w:rPr>
        <w:t>)</w:t>
      </w:r>
      <w:r w:rsidR="000520E1">
        <w:rPr>
          <w:color w:val="000000"/>
        </w:rPr>
        <w:t>.</w:t>
      </w:r>
    </w:p>
    <w:p w:rsidR="006E7E74" w:rsidRDefault="006E7E74" w:rsidP="006E7E74">
      <w:pPr>
        <w:pStyle w:val="a3"/>
      </w:pPr>
      <w:r>
        <w:t>П</w:t>
      </w:r>
      <w:r w:rsidRPr="009631A5">
        <w:t xml:space="preserve">о </w:t>
      </w:r>
      <w:r>
        <w:t xml:space="preserve">команде </w:t>
      </w:r>
      <w:r w:rsidRPr="009631A5">
        <w:t xml:space="preserve"> судьи </w:t>
      </w:r>
      <w:r>
        <w:t xml:space="preserve">спортсмен </w:t>
      </w:r>
      <w:r w:rsidRPr="009631A5">
        <w:t>приступ</w:t>
      </w:r>
      <w:r>
        <w:t xml:space="preserve">ает </w:t>
      </w:r>
      <w:r w:rsidRPr="009631A5">
        <w:t xml:space="preserve">к выполнению  поднятие </w:t>
      </w:r>
      <w:r w:rsidRPr="00E5403C">
        <w:t xml:space="preserve">аполлона </w:t>
      </w:r>
      <w:proofErr w:type="spellStart"/>
      <w:r w:rsidRPr="00E5403C">
        <w:t>акселя</w:t>
      </w:r>
      <w:proofErr w:type="spellEnd"/>
      <w:r>
        <w:rPr>
          <w:b/>
        </w:rPr>
        <w:t xml:space="preserve"> </w:t>
      </w:r>
      <w:r w:rsidRPr="009631A5">
        <w:t>из нижнего положения</w:t>
      </w:r>
      <w:r>
        <w:t>.</w:t>
      </w:r>
      <w:r w:rsidRPr="009631A5">
        <w:t xml:space="preserve"> </w:t>
      </w:r>
      <w:r>
        <w:t>Спортсмен</w:t>
      </w:r>
      <w:r w:rsidRPr="009631A5">
        <w:t xml:space="preserve"> должен полностью выпрямится</w:t>
      </w:r>
      <w:proofErr w:type="gramStart"/>
      <w:r w:rsidRPr="009631A5">
        <w:t xml:space="preserve"> ,</w:t>
      </w:r>
      <w:proofErr w:type="gramEnd"/>
      <w:r w:rsidRPr="009631A5">
        <w:t xml:space="preserve">произвести четкую фиксацию спины и колен. </w:t>
      </w:r>
      <w:r>
        <w:t>Спортсмен</w:t>
      </w:r>
      <w:r w:rsidRPr="009631A5">
        <w:t xml:space="preserve"> выполняют данное упражнение в течени</w:t>
      </w:r>
      <w:proofErr w:type="gramStart"/>
      <w:r w:rsidRPr="009631A5">
        <w:t>и</w:t>
      </w:r>
      <w:proofErr w:type="gramEnd"/>
      <w:r w:rsidRPr="009631A5">
        <w:t xml:space="preserve"> </w:t>
      </w:r>
      <w:r>
        <w:t>60</w:t>
      </w:r>
      <w:r w:rsidRPr="009631A5">
        <w:t xml:space="preserve"> сек. на количество повторений</w:t>
      </w:r>
      <w:r>
        <w:t>.</w:t>
      </w:r>
    </w:p>
    <w:p w:rsidR="006E7E74" w:rsidRDefault="006E7E74" w:rsidP="006E7E74">
      <w:pPr>
        <w:autoSpaceDE w:val="0"/>
        <w:autoSpaceDN w:val="0"/>
        <w:adjustRightInd w:val="0"/>
        <w:spacing w:after="22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Судья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громко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вслух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ведёт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счёт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повторений: «Один, два, три... ».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случае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если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судья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засчитал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повторение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то он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повторяет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предыдущийсчёт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: «Два, два, два... ». </w:t>
      </w:r>
    </w:p>
    <w:p w:rsidR="006E7E74" w:rsidRDefault="006E7E74" w:rsidP="006E7E74">
      <w:pPr>
        <w:pStyle w:val="a3"/>
        <w:rPr>
          <w:color w:val="000000"/>
        </w:rPr>
      </w:pPr>
      <w:r w:rsidRPr="00247A82">
        <w:rPr>
          <w:color w:val="000000"/>
          <w:u w:val="single"/>
        </w:rPr>
        <w:t>РАЗРЕШЕНО</w:t>
      </w:r>
      <w:r w:rsidRPr="009631A5">
        <w:rPr>
          <w:color w:val="000000"/>
        </w:rPr>
        <w:t xml:space="preserve"> использование: кистевы</w:t>
      </w:r>
      <w:r>
        <w:rPr>
          <w:color w:val="000000"/>
        </w:rPr>
        <w:t>е</w:t>
      </w:r>
      <w:r w:rsidRPr="009631A5">
        <w:rPr>
          <w:color w:val="000000"/>
        </w:rPr>
        <w:t xml:space="preserve"> бинт</w:t>
      </w:r>
      <w:r>
        <w:rPr>
          <w:color w:val="000000"/>
        </w:rPr>
        <w:t>ы</w:t>
      </w:r>
      <w:r w:rsidRPr="009631A5">
        <w:rPr>
          <w:color w:val="000000"/>
        </w:rPr>
        <w:t>, пояса и магнезии, кистевых лямок.</w:t>
      </w:r>
    </w:p>
    <w:p w:rsidR="006E7E74" w:rsidRPr="00247A82" w:rsidRDefault="006E7E74" w:rsidP="006E7E74">
      <w:pPr>
        <w:pStyle w:val="a3"/>
      </w:pPr>
      <w:r w:rsidRPr="00247A82">
        <w:t>ПРИЧИНЫ, ПО КОТОРЫМ ПОДНЯТЫЙ В ТЯГЕ ВЕС НЕ ЗАСЧИТЫВАЕТСЯ</w:t>
      </w:r>
    </w:p>
    <w:p w:rsidR="006E7E74" w:rsidRDefault="006E7E74" w:rsidP="006E7E74">
      <w:pPr>
        <w:pStyle w:val="a3"/>
        <w:spacing w:before="0" w:beforeAutospacing="0" w:after="0" w:afterAutospacing="0" w:line="360" w:lineRule="auto"/>
      </w:pPr>
      <w:r>
        <w:t>-Неполное выпрямление ног в коленях при завершении упражнения;</w:t>
      </w:r>
    </w:p>
    <w:p w:rsidR="006E7E74" w:rsidRDefault="006E7E74" w:rsidP="006E7E74">
      <w:pPr>
        <w:pStyle w:val="a3"/>
        <w:spacing w:before="0" w:beforeAutospacing="0" w:after="0" w:afterAutospacing="0" w:line="360" w:lineRule="auto"/>
      </w:pPr>
      <w:r>
        <w:t xml:space="preserve">-Опускание </w:t>
      </w:r>
      <w:r w:rsidRPr="00E5403C">
        <w:t xml:space="preserve">аполлона </w:t>
      </w:r>
      <w:proofErr w:type="spellStart"/>
      <w:r w:rsidRPr="00E5403C">
        <w:t>акселя</w:t>
      </w:r>
      <w:proofErr w:type="spellEnd"/>
      <w:r>
        <w:t xml:space="preserve"> до получения сигнала судьи;</w:t>
      </w:r>
    </w:p>
    <w:p w:rsidR="006E7E74" w:rsidRDefault="006E7E74" w:rsidP="006E7E74">
      <w:pPr>
        <w:pStyle w:val="a3"/>
        <w:spacing w:before="0" w:beforeAutospacing="0" w:after="0" w:afterAutospacing="0" w:line="360" w:lineRule="auto"/>
      </w:pPr>
      <w:r>
        <w:t>-Отбив от помоста.</w:t>
      </w:r>
    </w:p>
    <w:p w:rsidR="006E7E74" w:rsidRDefault="006E7E74" w:rsidP="006E7E74">
      <w:pPr>
        <w:pStyle w:val="a3"/>
        <w:spacing w:before="0" w:beforeAutospacing="0" w:after="0" w:afterAutospacing="0" w:line="360" w:lineRule="auto"/>
      </w:pPr>
    </w:p>
    <w:p w:rsidR="006E7E74" w:rsidRDefault="006E7E74" w:rsidP="006E7E74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247A82">
        <w:rPr>
          <w:b/>
        </w:rPr>
        <w:t>ГИРЯ (Рывок)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 Мужчины до 18 лет</w:t>
      </w:r>
      <w:r w:rsidR="005A6A6F">
        <w:rPr>
          <w:color w:val="000000"/>
        </w:rPr>
        <w:t>,</w:t>
      </w:r>
      <w:r>
        <w:rPr>
          <w:color w:val="000000"/>
        </w:rPr>
        <w:t xml:space="preserve"> гиря 24кг. 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2. Мужчины свыше 18</w:t>
      </w:r>
      <w:r w:rsidR="005A6A6F">
        <w:rPr>
          <w:color w:val="000000"/>
        </w:rPr>
        <w:t xml:space="preserve">+ лет, </w:t>
      </w:r>
      <w:r>
        <w:rPr>
          <w:color w:val="000000"/>
        </w:rPr>
        <w:t>гиря 24кг.</w:t>
      </w: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rPr>
          <w:color w:val="000000"/>
        </w:rPr>
      </w:pPr>
    </w:p>
    <w:p w:rsidR="006E7E74" w:rsidRDefault="006E7E74" w:rsidP="006E7E7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12A77">
        <w:rPr>
          <w:b/>
          <w:color w:val="000000"/>
        </w:rPr>
        <w:t>Технические правила</w:t>
      </w:r>
    </w:p>
    <w:p w:rsidR="006E7E74" w:rsidRPr="00B12A77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B12A77">
        <w:rPr>
          <w:color w:val="000000"/>
        </w:rPr>
        <w:t> </w:t>
      </w:r>
      <w:r>
        <w:rPr>
          <w:color w:val="000000"/>
        </w:rPr>
        <w:t>Спортсмен</w:t>
      </w:r>
      <w:r w:rsidRPr="00B12A77">
        <w:rPr>
          <w:color w:val="000000"/>
        </w:rPr>
        <w:t xml:space="preserve"> приглашается для подготовки гир</w:t>
      </w:r>
      <w:r>
        <w:rPr>
          <w:color w:val="000000"/>
        </w:rPr>
        <w:t>и</w:t>
      </w:r>
      <w:r w:rsidRPr="00B12A77">
        <w:rPr>
          <w:color w:val="000000"/>
        </w:rPr>
        <w:t xml:space="preserve"> в рывке. За 5 секунд до старта производится отсчет контрольного времени: 5, 4, 3, 2, 1 сек. и подается команда «Старт», после которо</w:t>
      </w:r>
      <w:r>
        <w:rPr>
          <w:color w:val="000000"/>
        </w:rPr>
        <w:t>го спортсмен</w:t>
      </w:r>
      <w:r w:rsidRPr="00B12A77">
        <w:rPr>
          <w:color w:val="000000"/>
        </w:rPr>
        <w:t xml:space="preserve"> обязан приступить к выполнению упражнения.</w:t>
      </w:r>
    </w:p>
    <w:p w:rsidR="006E7E74" w:rsidRPr="00B12A77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B12A77">
        <w:rPr>
          <w:color w:val="000000"/>
        </w:rPr>
        <w:t xml:space="preserve">При отрыве гири от помоста до команды «Старт», судья подает команду «Стоп», после которой </w:t>
      </w:r>
      <w:r>
        <w:rPr>
          <w:color w:val="000000"/>
        </w:rPr>
        <w:t xml:space="preserve">спортсмен </w:t>
      </w:r>
      <w:r w:rsidRPr="00B12A77">
        <w:rPr>
          <w:color w:val="000000"/>
        </w:rPr>
        <w:t xml:space="preserve"> должен поставить гирю (гири) на помост и начать выполнять упражнение снова, после команды «Старт», с учетом текущего времени.</w:t>
      </w:r>
    </w:p>
    <w:p w:rsidR="006E7E74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F73F1E">
        <w:rPr>
          <w:color w:val="000000"/>
          <w:u w:val="single"/>
        </w:rPr>
        <w:t xml:space="preserve">На выполнение упражнения спортсмену  дается время </w:t>
      </w:r>
      <w:r>
        <w:rPr>
          <w:color w:val="000000"/>
          <w:u w:val="single"/>
        </w:rPr>
        <w:t>5</w:t>
      </w:r>
      <w:r w:rsidRPr="00F73F1E">
        <w:rPr>
          <w:color w:val="000000"/>
          <w:u w:val="single"/>
        </w:rPr>
        <w:t>-</w:t>
      </w:r>
      <w:r>
        <w:rPr>
          <w:color w:val="000000"/>
          <w:u w:val="single"/>
        </w:rPr>
        <w:t>ть</w:t>
      </w:r>
      <w:r w:rsidRPr="00F73F1E">
        <w:rPr>
          <w:color w:val="000000"/>
          <w:u w:val="single"/>
        </w:rPr>
        <w:t xml:space="preserve"> минут.</w:t>
      </w:r>
      <w:r w:rsidRPr="00B12A77">
        <w:rPr>
          <w:color w:val="000000"/>
        </w:rPr>
        <w:t xml:space="preserve"> </w:t>
      </w:r>
    </w:p>
    <w:p w:rsidR="006E7E74" w:rsidRPr="00B12A77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B12A77">
        <w:rPr>
          <w:color w:val="000000"/>
        </w:rPr>
        <w:t xml:space="preserve">Судья-информатор после каждой минуты объявляет контрольное время. По истечении </w:t>
      </w:r>
      <w:r>
        <w:rPr>
          <w:color w:val="000000"/>
        </w:rPr>
        <w:t>1,5</w:t>
      </w:r>
      <w:r w:rsidRPr="00B12A77">
        <w:rPr>
          <w:color w:val="000000"/>
        </w:rPr>
        <w:t xml:space="preserve"> минут</w:t>
      </w:r>
      <w:r>
        <w:rPr>
          <w:color w:val="000000"/>
        </w:rPr>
        <w:t>ы</w:t>
      </w:r>
      <w:r w:rsidRPr="00B12A77">
        <w:rPr>
          <w:color w:val="000000"/>
        </w:rPr>
        <w:t xml:space="preserve"> контрольное время объявляется через </w:t>
      </w:r>
      <w:r>
        <w:rPr>
          <w:color w:val="000000"/>
        </w:rPr>
        <w:t xml:space="preserve">15, </w:t>
      </w:r>
      <w:r w:rsidRPr="00B12A77">
        <w:rPr>
          <w:color w:val="000000"/>
        </w:rPr>
        <w:t xml:space="preserve"> сек., после чего подается команда «Стоп» и дальнейшие подъемы не засчитываются.</w:t>
      </w:r>
    </w:p>
    <w:p w:rsidR="006E7E74" w:rsidRPr="00F73F1E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B12A77">
        <w:rPr>
          <w:color w:val="000000"/>
        </w:rPr>
        <w:t xml:space="preserve">Если </w:t>
      </w:r>
      <w:r>
        <w:rPr>
          <w:color w:val="000000"/>
        </w:rPr>
        <w:t xml:space="preserve">спортсмен </w:t>
      </w:r>
      <w:r w:rsidRPr="00B12A77">
        <w:rPr>
          <w:color w:val="000000"/>
        </w:rPr>
        <w:t>сошел с помоста, подается команда «Стоп» и выполнение упражнения прекращается.</w:t>
      </w:r>
    </w:p>
    <w:p w:rsidR="006E7E74" w:rsidRPr="006563EE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6563EE">
        <w:rPr>
          <w:color w:val="000000"/>
        </w:rPr>
        <w:lastRenderedPageBreak/>
        <w:t xml:space="preserve"> Упражнение выполняется в один прием. </w:t>
      </w:r>
      <w:r>
        <w:rPr>
          <w:color w:val="000000"/>
        </w:rPr>
        <w:t>Спортсмен</w:t>
      </w:r>
      <w:r w:rsidRPr="006563EE">
        <w:rPr>
          <w:color w:val="000000"/>
        </w:rPr>
        <w:t>, выполнив предварительный замах гири между ногами назад, должен непрерывным движением поднять гирю вверх рывком и зафиксировать ее на прямой руке. После подъема гири вверх, в момент фиксации, ноги и туловище должны быть выпрямлены и неподвижны, свободная рука остановлена. Не допускается изгиб и скручивание туловища, сгибание в тазобедренном суставе в момент фиксации гири. После фиксации,</w:t>
      </w:r>
      <w:r>
        <w:rPr>
          <w:color w:val="000000"/>
        </w:rPr>
        <w:t xml:space="preserve"> спортсмен</w:t>
      </w:r>
      <w:proofErr w:type="gramStart"/>
      <w:r>
        <w:rPr>
          <w:color w:val="000000"/>
        </w:rPr>
        <w:t xml:space="preserve"> </w:t>
      </w:r>
      <w:r w:rsidRPr="006563EE">
        <w:rPr>
          <w:color w:val="000000"/>
        </w:rPr>
        <w:t>,</w:t>
      </w:r>
      <w:proofErr w:type="gramEnd"/>
      <w:r w:rsidRPr="006563EE">
        <w:rPr>
          <w:color w:val="000000"/>
        </w:rPr>
        <w:t xml:space="preserve"> не касаясь гирей туловища, опускает ее вниз для замаха и выполнения очередного подъема.</w:t>
      </w:r>
    </w:p>
    <w:p w:rsidR="006E7E74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6563EE">
        <w:rPr>
          <w:color w:val="000000"/>
        </w:rPr>
        <w:t>Смена рук производится один раз, внизу.</w:t>
      </w:r>
    </w:p>
    <w:p w:rsidR="006E7E74" w:rsidRPr="006563EE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6563EE">
        <w:rPr>
          <w:color w:val="000000"/>
        </w:rPr>
        <w:t> Разрешается один дополнительный замах во время старта и во время смены рук (перехват).</w:t>
      </w:r>
    </w:p>
    <w:p w:rsidR="006E7E74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>
        <w:rPr>
          <w:color w:val="000000"/>
        </w:rPr>
        <w:t xml:space="preserve"> Команда </w:t>
      </w:r>
      <w:r w:rsidRPr="006563EE">
        <w:rPr>
          <w:color w:val="000000"/>
        </w:rPr>
        <w:t>«Стоп» подается:</w:t>
      </w:r>
      <w:proofErr w:type="gramStart"/>
      <w:r w:rsidRPr="006563EE">
        <w:rPr>
          <w:color w:val="000000"/>
        </w:rPr>
        <w:br/>
        <w:t>-</w:t>
      </w:r>
      <w:proofErr w:type="gramEnd"/>
      <w:r w:rsidRPr="006563EE">
        <w:rPr>
          <w:color w:val="000000"/>
        </w:rPr>
        <w:t>при остановке гири на плече или помосте, при выполнении второго замаха на второй руке;</w:t>
      </w:r>
      <w:r w:rsidRPr="006563EE">
        <w:rPr>
          <w:color w:val="000000"/>
        </w:rPr>
        <w:br/>
        <w:t>-При невыполнении команды «Переложить».</w:t>
      </w:r>
    </w:p>
    <w:p w:rsidR="006E7E74" w:rsidRPr="006563EE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6563EE">
        <w:rPr>
          <w:color w:val="000000"/>
        </w:rPr>
        <w:t> Команда «Не считать» подается:</w:t>
      </w:r>
      <w:proofErr w:type="gramStart"/>
      <w:r w:rsidRPr="006563EE">
        <w:rPr>
          <w:color w:val="000000"/>
        </w:rPr>
        <w:br/>
        <w:t>-</w:t>
      </w:r>
      <w:proofErr w:type="gramEnd"/>
      <w:r w:rsidRPr="006563EE">
        <w:rPr>
          <w:color w:val="000000"/>
        </w:rPr>
        <w:t>при «</w:t>
      </w:r>
      <w:proofErr w:type="spellStart"/>
      <w:r w:rsidRPr="006563EE">
        <w:rPr>
          <w:color w:val="000000"/>
        </w:rPr>
        <w:t>дожиме</w:t>
      </w:r>
      <w:proofErr w:type="spellEnd"/>
      <w:r w:rsidRPr="006563EE">
        <w:rPr>
          <w:color w:val="000000"/>
        </w:rPr>
        <w:t>» гири;</w:t>
      </w:r>
      <w:r w:rsidRPr="006563EE">
        <w:rPr>
          <w:color w:val="000000"/>
        </w:rPr>
        <w:br/>
        <w:t>-при отсутствии фиксации подъема гири над головой (видимой остановки движения всех частей тела и гири);</w:t>
      </w:r>
      <w:r w:rsidRPr="006563EE">
        <w:rPr>
          <w:color w:val="000000"/>
        </w:rPr>
        <w:br/>
        <w:t>-при касании свободной рукой, какой либо части тела, гири или помоста;</w:t>
      </w:r>
    </w:p>
    <w:p w:rsidR="006E7E74" w:rsidRPr="00766627" w:rsidRDefault="006E7E74" w:rsidP="006E7E74">
      <w:pPr>
        <w:pStyle w:val="prv"/>
        <w:spacing w:before="63" w:beforeAutospacing="0" w:after="63" w:afterAutospacing="0"/>
        <w:rPr>
          <w:color w:val="000000"/>
        </w:rPr>
      </w:pPr>
      <w:r w:rsidRPr="006563EE">
        <w:rPr>
          <w:color w:val="000000"/>
        </w:rPr>
        <w:t>Команда «Переложить» подается при выполнении второго замаха на первой руке.</w:t>
      </w:r>
    </w:p>
    <w:p w:rsidR="006E7E74" w:rsidRDefault="006E7E74" w:rsidP="006E7E74">
      <w:pPr>
        <w:pStyle w:val="a3"/>
        <w:jc w:val="center"/>
        <w:rPr>
          <w:b/>
        </w:rPr>
      </w:pPr>
      <w:r w:rsidRPr="00A05960">
        <w:rPr>
          <w:b/>
        </w:rPr>
        <w:t>ПЛАНКА</w:t>
      </w:r>
    </w:p>
    <w:p w:rsidR="006E7E74" w:rsidRPr="00D67A3B" w:rsidRDefault="006E7E74" w:rsidP="006E7E74">
      <w:pPr>
        <w:pStyle w:val="a3"/>
        <w:jc w:val="center"/>
      </w:pPr>
      <w:r>
        <w:rPr>
          <w:b/>
          <w:bCs/>
          <w:color w:val="000000"/>
        </w:rPr>
        <w:t>Технические правила</w:t>
      </w:r>
    </w:p>
    <w:p w:rsidR="006E7E74" w:rsidRDefault="006E7E74" w:rsidP="006E7E74">
      <w:pPr>
        <w:pStyle w:val="a3"/>
      </w:pPr>
      <w:r>
        <w:sym w:font="Symbol" w:char="F0B7"/>
      </w:r>
      <w:r>
        <w:t xml:space="preserve"> Участник должен быть одет в спортивную форму (футболка, шорты или штаны, спортивная обувь). Футболка должна быть заправлена в шорты или штаны. Приветствуется использование обтягивающей спортивной формы (</w:t>
      </w:r>
      <w:proofErr w:type="spellStart"/>
      <w:r>
        <w:t>велосипедки</w:t>
      </w:r>
      <w:proofErr w:type="spellEnd"/>
      <w:r>
        <w:t xml:space="preserve">, лосины, </w:t>
      </w:r>
      <w:proofErr w:type="spellStart"/>
      <w:r>
        <w:t>леггинсы</w:t>
      </w:r>
      <w:proofErr w:type="spellEnd"/>
      <w:r>
        <w:t xml:space="preserve">, топы, </w:t>
      </w:r>
      <w:proofErr w:type="spellStart"/>
      <w:r>
        <w:t>тайтсы</w:t>
      </w:r>
      <w:proofErr w:type="spellEnd"/>
      <w:r>
        <w:t xml:space="preserve">); </w:t>
      </w:r>
    </w:p>
    <w:p w:rsidR="006E7E74" w:rsidRDefault="006E7E74" w:rsidP="006E7E74">
      <w:pPr>
        <w:pStyle w:val="a3"/>
      </w:pPr>
      <w:r>
        <w:sym w:font="Symbol" w:char="F0B7"/>
      </w:r>
      <w:r>
        <w:t xml:space="preserve"> Разрешается выполнять планку (на прямых руках, на локтях) с использованием спортивного коврика (для йоги, фитнеса и т.д.), на домашнем ковре, на полу; </w:t>
      </w:r>
    </w:p>
    <w:p w:rsidR="006E7E74" w:rsidRDefault="006E7E74" w:rsidP="006E7E74">
      <w:pPr>
        <w:pStyle w:val="a3"/>
      </w:pPr>
      <w:r>
        <w:sym w:font="Symbol" w:char="F0B7"/>
      </w:r>
      <w:r>
        <w:t xml:space="preserve"> Запрещается подкладывать подушки, одеяла, различные отдельные ткани в места упора тела (локти, руки, стопы) при выполнении упражнения;</w:t>
      </w:r>
    </w:p>
    <w:p w:rsidR="006E7E74" w:rsidRDefault="006E7E74" w:rsidP="006E7E74">
      <w:pPr>
        <w:pStyle w:val="a3"/>
      </w:pPr>
      <w:r>
        <w:sym w:font="Symbol" w:char="F0B7"/>
      </w:r>
      <w:r>
        <w:t xml:space="preserve"> Запрещается в исходном положении фиксировать ноги о различные предметы мебели при выполнении упражнения. </w:t>
      </w:r>
    </w:p>
    <w:p w:rsidR="006E7E74" w:rsidRPr="003D3288" w:rsidRDefault="006E7E74" w:rsidP="006E7E74">
      <w:pPr>
        <w:pStyle w:val="a3"/>
      </w:pPr>
      <w:r>
        <w:sym w:font="Symbol" w:char="F0B7"/>
      </w:r>
      <w:r>
        <w:t xml:space="preserve"> Участие может принять любой желающий в зависимости от пола или возрастной группы.</w:t>
      </w:r>
    </w:p>
    <w:p w:rsidR="006E7E74" w:rsidRPr="00D67A3B" w:rsidRDefault="006E7E74" w:rsidP="006E7E74">
      <w:pPr>
        <w:pStyle w:val="a3"/>
        <w:ind w:left="360"/>
        <w:jc w:val="center"/>
        <w:rPr>
          <w:b/>
        </w:rPr>
      </w:pPr>
      <w:r>
        <w:rPr>
          <w:b/>
        </w:rPr>
        <w:t xml:space="preserve">7. </w:t>
      </w:r>
      <w:r w:rsidRPr="00D67A3B">
        <w:rPr>
          <w:b/>
        </w:rPr>
        <w:t>ПОРЯДОК ПРОВЕДЕНИЯ</w:t>
      </w:r>
    </w:p>
    <w:p w:rsidR="006E7E74" w:rsidRDefault="006E7E74" w:rsidP="006E7E74">
      <w:pPr>
        <w:pStyle w:val="a3"/>
      </w:pPr>
      <w:r>
        <w:t xml:space="preserve">Задача участников – показать максимальное время выполнения упражнения «планка», не нарушая техники выполнения. </w:t>
      </w:r>
    </w:p>
    <w:p w:rsidR="006E7E74" w:rsidRDefault="006E7E74" w:rsidP="006E7E74">
      <w:pPr>
        <w:pStyle w:val="a3"/>
      </w:pPr>
      <w:r>
        <w:t xml:space="preserve">Формат проведения: Лично зачёт. </w:t>
      </w:r>
    </w:p>
    <w:p w:rsidR="006E7E74" w:rsidRDefault="006E7E74" w:rsidP="006E7E74">
      <w:pPr>
        <w:pStyle w:val="a3"/>
      </w:pPr>
      <w:r>
        <w:t xml:space="preserve">По итогам соревнований отдельный результат каждого участника в целом. Участники одновременно выполняют упражнение «планка». </w:t>
      </w:r>
    </w:p>
    <w:p w:rsidR="006E7E74" w:rsidRDefault="006E7E74" w:rsidP="006E7E74">
      <w:pPr>
        <w:pStyle w:val="a3"/>
      </w:pPr>
      <w:r>
        <w:lastRenderedPageBreak/>
        <w:t xml:space="preserve">Виды упражнений: «Планка на локтях». </w:t>
      </w:r>
    </w:p>
    <w:p w:rsidR="006E7E74" w:rsidRPr="003D3288" w:rsidRDefault="006E7E74" w:rsidP="006E7E74">
      <w:pPr>
        <w:pStyle w:val="a3"/>
        <w:spacing w:before="0" w:beforeAutospacing="0" w:after="0" w:afterAutospacing="0"/>
        <w:rPr>
          <w:u w:val="single"/>
        </w:rPr>
      </w:pPr>
      <w:r w:rsidRPr="003D3288">
        <w:rPr>
          <w:u w:val="single"/>
        </w:rPr>
        <w:t>Судья останавливает подсчет времени в случаях, если участник допустил следующие ошибки:</w:t>
      </w:r>
    </w:p>
    <w:p w:rsidR="006E7E74" w:rsidRDefault="006E7E74" w:rsidP="006E7E74">
      <w:pPr>
        <w:pStyle w:val="a3"/>
        <w:spacing w:before="0" w:beforeAutospacing="0" w:after="0" w:afterAutospacing="0"/>
      </w:pPr>
      <w:r>
        <w:t xml:space="preserve"> • сутулая спина;</w:t>
      </w:r>
    </w:p>
    <w:p w:rsidR="006E7E74" w:rsidRDefault="006E7E74" w:rsidP="006E7E74">
      <w:pPr>
        <w:pStyle w:val="a3"/>
        <w:spacing w:before="0" w:beforeAutospacing="0" w:after="0" w:afterAutospacing="0"/>
      </w:pPr>
      <w:r>
        <w:t xml:space="preserve"> • подъем ягодиц вверх, выше уровня головы; </w:t>
      </w:r>
    </w:p>
    <w:p w:rsidR="006E7E74" w:rsidRDefault="006E7E74" w:rsidP="006E7E74">
      <w:pPr>
        <w:pStyle w:val="a3"/>
        <w:spacing w:before="0" w:beforeAutospacing="0" w:after="0" w:afterAutospacing="0"/>
      </w:pPr>
      <w:r>
        <w:t xml:space="preserve">• прогиб или округление в пояснице; </w:t>
      </w:r>
    </w:p>
    <w:p w:rsidR="006E7E74" w:rsidRDefault="006E7E74" w:rsidP="006E7E74">
      <w:pPr>
        <w:pStyle w:val="a3"/>
        <w:spacing w:before="0" w:beforeAutospacing="0" w:after="0" w:afterAutospacing="0"/>
      </w:pPr>
      <w:r>
        <w:t>• согнутые колени;</w:t>
      </w:r>
    </w:p>
    <w:p w:rsidR="006E7E74" w:rsidRDefault="006E7E74" w:rsidP="006E7E74">
      <w:pPr>
        <w:pStyle w:val="a3"/>
        <w:spacing w:before="0" w:beforeAutospacing="0" w:after="0" w:afterAutospacing="0"/>
      </w:pPr>
      <w:r>
        <w:t xml:space="preserve"> • коснулся коленями поверхности;</w:t>
      </w:r>
    </w:p>
    <w:p w:rsidR="006E7E74" w:rsidRDefault="006E7E74" w:rsidP="006E7E74">
      <w:pPr>
        <w:pStyle w:val="a3"/>
        <w:spacing w:before="0" w:beforeAutospacing="0" w:after="0" w:afterAutospacing="0"/>
      </w:pPr>
      <w:r>
        <w:t xml:space="preserve"> • </w:t>
      </w:r>
      <w:proofErr w:type="spellStart"/>
      <w:r>
        <w:t>переставление</w:t>
      </w:r>
      <w:proofErr w:type="spellEnd"/>
      <w:r>
        <w:t xml:space="preserve"> рук. </w:t>
      </w:r>
    </w:p>
    <w:p w:rsidR="006E7E74" w:rsidRDefault="006E7E74" w:rsidP="006E7E74">
      <w:pPr>
        <w:pStyle w:val="2"/>
        <w:jc w:val="center"/>
        <w:rPr>
          <w:rFonts w:ascii="Times New Roman" w:hAnsi="Times New Roman" w:cs="Times New Roman"/>
          <w:b/>
          <w:i w:val="0"/>
        </w:rPr>
      </w:pPr>
    </w:p>
    <w:p w:rsidR="006E7E74" w:rsidRPr="00B15755" w:rsidRDefault="006E7E74" w:rsidP="006E7E74">
      <w:pPr>
        <w:pStyle w:val="a3"/>
        <w:numPr>
          <w:ilvl w:val="0"/>
          <w:numId w:val="2"/>
        </w:numPr>
        <w:jc w:val="center"/>
        <w:rPr>
          <w:b/>
        </w:rPr>
      </w:pPr>
      <w:r w:rsidRPr="00B15755">
        <w:rPr>
          <w:b/>
        </w:rPr>
        <w:t>ПОДВЕДЕНИЕ ИТОГОВ</w:t>
      </w:r>
    </w:p>
    <w:p w:rsidR="006E7E74" w:rsidRDefault="006E7E74" w:rsidP="006E7E74">
      <w:pPr>
        <w:pStyle w:val="a3"/>
      </w:pPr>
      <w:r>
        <w:t>Победители и призеры определяются по наибольшему времени, проведенному в «планке», согласно правилам выполнения упражнения. Личный (индивидуальный) зачёт: - формируются итоговые результаты всех участников.</w:t>
      </w:r>
    </w:p>
    <w:p w:rsidR="006E7E74" w:rsidRPr="00D67A3B" w:rsidRDefault="006E7E74" w:rsidP="006E7E74">
      <w:pPr>
        <w:pStyle w:val="a3"/>
        <w:spacing w:before="0" w:beforeAutospacing="0" w:after="0" w:afterAutospacing="0" w:line="360" w:lineRule="auto"/>
      </w:pPr>
      <w:r>
        <w:t xml:space="preserve">- </w:t>
      </w:r>
      <w:r w:rsidRPr="003D3288">
        <w:rPr>
          <w:u w:val="single"/>
        </w:rPr>
        <w:t>ВЫИГРЫВАЕТ УЧАСТНИК</w:t>
      </w:r>
      <w:r w:rsidRPr="00D67A3B">
        <w:t>, показавший максимальное время</w:t>
      </w:r>
      <w:proofErr w:type="gramStart"/>
      <w:r w:rsidRPr="00D67A3B">
        <w:t xml:space="preserve"> ;</w:t>
      </w:r>
      <w:proofErr w:type="gramEnd"/>
      <w:r w:rsidRPr="00D67A3B">
        <w:t xml:space="preserve"> </w:t>
      </w:r>
    </w:p>
    <w:p w:rsidR="006E7E74" w:rsidRDefault="006E7E74" w:rsidP="006E7E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A3B">
        <w:rPr>
          <w:rFonts w:ascii="Times New Roman" w:hAnsi="Times New Roman"/>
          <w:sz w:val="24"/>
          <w:szCs w:val="24"/>
        </w:rPr>
        <w:t xml:space="preserve">- в случае равенства результатов у двух и более участников, назначается дополнительный Турнир между ними. </w:t>
      </w:r>
    </w:p>
    <w:p w:rsidR="006E7E74" w:rsidRDefault="006E7E74" w:rsidP="006E7E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E74" w:rsidRPr="00551DAF" w:rsidRDefault="006E7E74" w:rsidP="006E7E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E74" w:rsidRPr="00E154C2" w:rsidRDefault="006E7E74" w:rsidP="006E7E7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1D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551DAF">
        <w:rPr>
          <w:rFonts w:ascii="Times New Roman" w:hAnsi="Times New Roman"/>
          <w:b/>
          <w:bCs/>
          <w:sz w:val="24"/>
          <w:szCs w:val="24"/>
        </w:rPr>
        <w:t>ОБЕСПЕЧЕНИЕ БЕЗОПАСНОСТИ УЧАСТНИКОВ И ЗРИТЕЛЕЙ.</w:t>
      </w:r>
    </w:p>
    <w:p w:rsidR="006E7E74" w:rsidRPr="009355E0" w:rsidRDefault="006E7E74" w:rsidP="006E7E74">
      <w:pPr>
        <w:pStyle w:val="Bodytext20"/>
        <w:shd w:val="clear" w:color="auto" w:fill="auto"/>
        <w:spacing w:before="0"/>
        <w:ind w:firstLine="620"/>
        <w:rPr>
          <w:rFonts w:ascii="Times New Roman" w:hAnsi="Times New Roman" w:cs="Times New Roman"/>
          <w:sz w:val="24"/>
          <w:szCs w:val="24"/>
        </w:rPr>
      </w:pPr>
      <w:r w:rsidRPr="009355E0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спорта. </w:t>
      </w:r>
      <w:proofErr w:type="gramStart"/>
      <w:r w:rsidRPr="009355E0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 w:rsidRPr="00935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5E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9355E0">
        <w:rPr>
          <w:rFonts w:ascii="Times New Roman" w:hAnsi="Times New Roman" w:cs="Times New Roman"/>
          <w:sz w:val="24"/>
          <w:szCs w:val="24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6E7E74" w:rsidRDefault="006E7E74" w:rsidP="006E7E74">
      <w:pPr>
        <w:pStyle w:val="Bodytext20"/>
        <w:shd w:val="clear" w:color="auto" w:fill="auto"/>
        <w:spacing w:before="0"/>
        <w:ind w:firstLine="620"/>
        <w:rPr>
          <w:rFonts w:ascii="Times New Roman" w:hAnsi="Times New Roman" w:cs="Times New Roman"/>
          <w:sz w:val="24"/>
          <w:szCs w:val="24"/>
        </w:rPr>
      </w:pPr>
      <w:r w:rsidRPr="009355E0">
        <w:rPr>
          <w:rFonts w:ascii="Times New Roman" w:hAnsi="Times New Roman" w:cs="Times New Roman"/>
          <w:sz w:val="24"/>
          <w:szCs w:val="24"/>
        </w:rPr>
        <w:t xml:space="preserve">Мероприятия по предотвращению распространения новой </w:t>
      </w:r>
      <w:proofErr w:type="spellStart"/>
      <w:r w:rsidRPr="009355E0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9355E0">
        <w:rPr>
          <w:rFonts w:ascii="Times New Roman" w:hAnsi="Times New Roman" w:cs="Times New Roman"/>
          <w:sz w:val="24"/>
          <w:szCs w:val="24"/>
        </w:rPr>
        <w:t xml:space="preserve"> инфекции (COVID-19)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 w:rsidRPr="009355E0">
        <w:rPr>
          <w:rFonts w:ascii="Times New Roman" w:hAnsi="Times New Roman" w:cs="Times New Roman"/>
          <w:sz w:val="24"/>
          <w:szCs w:val="24"/>
        </w:rPr>
        <w:t>Минспортом</w:t>
      </w:r>
      <w:proofErr w:type="spellEnd"/>
      <w:r w:rsidRPr="009355E0">
        <w:rPr>
          <w:rFonts w:ascii="Times New Roman" w:hAnsi="Times New Roman" w:cs="Times New Roman"/>
          <w:sz w:val="24"/>
          <w:szCs w:val="24"/>
        </w:rPr>
        <w:t xml:space="preserve"> России и Главным санитарным врачом РФ от 31 июля 2020г.</w:t>
      </w:r>
    </w:p>
    <w:p w:rsidR="006E7E74" w:rsidRDefault="006E7E74" w:rsidP="006E7E74">
      <w:pPr>
        <w:pStyle w:val="Bodytext20"/>
        <w:shd w:val="clear" w:color="auto" w:fill="auto"/>
        <w:spacing w:before="0"/>
        <w:ind w:firstLine="620"/>
        <w:rPr>
          <w:rFonts w:ascii="Times New Roman" w:hAnsi="Times New Roman" w:cs="Times New Roman"/>
          <w:sz w:val="24"/>
          <w:szCs w:val="24"/>
        </w:rPr>
      </w:pPr>
    </w:p>
    <w:p w:rsidR="006E7E74" w:rsidRDefault="006E7E74" w:rsidP="006E7E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E7E74" w:rsidRPr="007058DE" w:rsidRDefault="006E7E74" w:rsidP="006E7E7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НАГРАЖДЕНИЕ</w:t>
      </w:r>
    </w:p>
    <w:p w:rsidR="006E7E74" w:rsidRDefault="006E7E74" w:rsidP="006E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Участники, занявшие первые места в своей категории, награждаются памятными кубками, медалями и грамотами, участники, занявшие вторые и третьи места в своей категории, награждаются медалями и грамотами.</w:t>
      </w:r>
    </w:p>
    <w:p w:rsidR="006E7E74" w:rsidRDefault="006E7E74" w:rsidP="006E7E74">
      <w:pPr>
        <w:pStyle w:val="Bodytext20"/>
        <w:shd w:val="clear" w:color="auto" w:fill="auto"/>
        <w:spacing w:before="0"/>
        <w:ind w:firstLine="620"/>
        <w:rPr>
          <w:rFonts w:ascii="Times New Roman" w:hAnsi="Times New Roman" w:cs="Times New Roman"/>
          <w:sz w:val="24"/>
          <w:szCs w:val="24"/>
        </w:rPr>
      </w:pPr>
    </w:p>
    <w:p w:rsidR="006E7E74" w:rsidRDefault="006E7E74" w:rsidP="006E7E74">
      <w:pPr>
        <w:pStyle w:val="Bodytext20"/>
        <w:shd w:val="clear" w:color="auto" w:fill="auto"/>
        <w:spacing w:before="0"/>
        <w:ind w:firstLine="620"/>
        <w:rPr>
          <w:rFonts w:ascii="Times New Roman" w:hAnsi="Times New Roman" w:cs="Times New Roman"/>
          <w:sz w:val="24"/>
          <w:szCs w:val="24"/>
        </w:rPr>
      </w:pPr>
    </w:p>
    <w:p w:rsidR="006E7E74" w:rsidRDefault="006E7E74" w:rsidP="006E7E74">
      <w:pPr>
        <w:pStyle w:val="2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 xml:space="preserve">11. </w:t>
      </w:r>
      <w:r w:rsidRPr="009C3E63">
        <w:rPr>
          <w:rFonts w:ascii="Times New Roman" w:hAnsi="Times New Roman" w:cs="Times New Roman"/>
          <w:b/>
          <w:i w:val="0"/>
        </w:rPr>
        <w:t>ПОДАЧА ЗАЯВОК НА УЧАСТИЕ</w:t>
      </w:r>
    </w:p>
    <w:p w:rsidR="006E7E74" w:rsidRDefault="006E7E74" w:rsidP="006E7E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заявки на участие в соревнованиях (с указанием количества участников, ФИО, номер телефона руководителя команды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направляется до </w:t>
      </w:r>
      <w:r>
        <w:rPr>
          <w:rFonts w:ascii="Times New Roman" w:hAnsi="Times New Roman"/>
          <w:b/>
          <w:sz w:val="24"/>
          <w:szCs w:val="24"/>
        </w:rPr>
        <w:t>20</w:t>
      </w:r>
      <w:r w:rsidRPr="009C3E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февраля </w:t>
      </w:r>
      <w:r w:rsidRPr="009C3E63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 xml:space="preserve">4 года </w:t>
      </w:r>
      <w:r>
        <w:rPr>
          <w:rFonts w:ascii="Times New Roman" w:hAnsi="Times New Roman"/>
          <w:sz w:val="24"/>
          <w:szCs w:val="24"/>
        </w:rPr>
        <w:t xml:space="preserve">на электронный адрес:  </w:t>
      </w:r>
      <w:hyperlink r:id="rId5" w:history="1">
        <w:r w:rsidRPr="00F75C69">
          <w:rPr>
            <w:rStyle w:val="a7"/>
            <w:rFonts w:ascii="Times New Roman" w:hAnsi="Times New Roman"/>
            <w:b/>
            <w:sz w:val="24"/>
            <w:szCs w:val="24"/>
          </w:rPr>
          <w:t>centrsport.uzl@tularegion.org</w:t>
        </w:r>
      </w:hyperlink>
      <w:r>
        <w:t xml:space="preserve"> , </w:t>
      </w:r>
      <w:r w:rsidRPr="009355E0">
        <w:rPr>
          <w:rFonts w:ascii="Times New Roman" w:hAnsi="Times New Roman"/>
          <w:sz w:val="24"/>
          <w:szCs w:val="24"/>
        </w:rPr>
        <w:t>согласно приложению №1</w:t>
      </w:r>
    </w:p>
    <w:p w:rsidR="006E7E74" w:rsidRDefault="006E7E74" w:rsidP="006E7E74">
      <w:pPr>
        <w:rPr>
          <w:rFonts w:ascii="Times New Roman" w:hAnsi="Times New Roman"/>
          <w:sz w:val="24"/>
          <w:szCs w:val="24"/>
        </w:rPr>
      </w:pPr>
      <w:r w:rsidRPr="009C3E63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/>
          <w:sz w:val="24"/>
          <w:szCs w:val="24"/>
        </w:rPr>
        <w:t>участников соревнований осуществляется в соответствии с федеральным законом от 27 июня 2006 года № 152-ФЗ « Персональных данных»</w:t>
      </w:r>
    </w:p>
    <w:p w:rsidR="006E7E74" w:rsidRDefault="006E7E74" w:rsidP="006E7E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Направляя заявку по указному адресу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участники соревнований и руководители команд соглашаются на обработку персональных данных , указанных в заявке , в целях, соответствующих функционалу Муниципального учреждения Центр спорта при проведении физкультурных мероприятий .</w:t>
      </w:r>
    </w:p>
    <w:p w:rsidR="006E7E74" w:rsidRDefault="006E7E74" w:rsidP="006E7E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персональных данных участника прекращается с достижением целей обработки. Персональные данные участников хранятся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срока, предусмотренного законодательством Российской Федерации.</w:t>
      </w:r>
    </w:p>
    <w:p w:rsidR="006E7E74" w:rsidRDefault="006E7E74" w:rsidP="006E7E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u w:val="single"/>
        </w:rPr>
        <w:t>Организаторы соревнований не несут ответственности за состояние здоровья спортсмена, а также риски, связанные с травмами.</w:t>
      </w:r>
    </w:p>
    <w:p w:rsidR="006E7E74" w:rsidRDefault="006E7E74" w:rsidP="006E7E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Организаторам предоставляется право вносить изменения в программу и регламент соревнований. Об изменениях в программе и регламенте соревнований участники оповещаются при регистрации.</w:t>
      </w:r>
    </w:p>
    <w:p w:rsidR="006E7E74" w:rsidRDefault="006E7E74" w:rsidP="006E7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jc w:val="center"/>
      </w:pPr>
      <w:r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p w:rsidR="006E7E74" w:rsidRDefault="006E7E74" w:rsidP="006E7E74"/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Pr="006F6D8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  <w:r w:rsidRPr="006F6D84">
        <w:rPr>
          <w:sz w:val="24"/>
          <w:szCs w:val="24"/>
        </w:rPr>
        <w:t>Приложение № 1</w:t>
      </w:r>
    </w:p>
    <w:p w:rsidR="006E7E74" w:rsidRPr="006F6D84" w:rsidRDefault="006E7E74" w:rsidP="006E7E74">
      <w:pPr>
        <w:pStyle w:val="Bodytext40"/>
        <w:shd w:val="clear" w:color="auto" w:fill="auto"/>
        <w:spacing w:after="0" w:line="220" w:lineRule="exact"/>
        <w:rPr>
          <w:sz w:val="24"/>
          <w:szCs w:val="24"/>
        </w:rPr>
      </w:pPr>
    </w:p>
    <w:p w:rsidR="006E7E74" w:rsidRPr="006F6D84" w:rsidRDefault="006E7E74" w:rsidP="006E7E74">
      <w:pPr>
        <w:jc w:val="center"/>
        <w:rPr>
          <w:rFonts w:ascii="Times New Roman" w:hAnsi="Times New Roman"/>
          <w:b/>
          <w:sz w:val="24"/>
          <w:szCs w:val="24"/>
        </w:rPr>
      </w:pPr>
      <w:r w:rsidRPr="006F6D84">
        <w:rPr>
          <w:rFonts w:ascii="Times New Roman" w:hAnsi="Times New Roman"/>
          <w:b/>
          <w:sz w:val="24"/>
          <w:szCs w:val="24"/>
        </w:rPr>
        <w:t>Заявка</w:t>
      </w:r>
    </w:p>
    <w:p w:rsidR="006E7E74" w:rsidRDefault="006E7E74" w:rsidP="006E7E74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6E7E74" w:rsidRDefault="006E7E74" w:rsidP="006E7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 фестивале силовых видов спорта, посвящённого</w:t>
      </w:r>
    </w:p>
    <w:p w:rsidR="006E7E74" w:rsidRDefault="006E7E74" w:rsidP="006E7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Дню защитника Отечества</w:t>
      </w:r>
    </w:p>
    <w:p w:rsidR="006E7E74" w:rsidRDefault="006E7E74" w:rsidP="006E7E74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6E7E74" w:rsidRDefault="006E7E74" w:rsidP="006E7E7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6D84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6E7E74" w:rsidRPr="006F6D84" w:rsidRDefault="006E7E74" w:rsidP="006E7E74">
      <w:pPr>
        <w:contextualSpacing/>
        <w:rPr>
          <w:rFonts w:ascii="Times New Roman" w:hAnsi="Times New Roman"/>
          <w:b/>
          <w:sz w:val="24"/>
          <w:szCs w:val="24"/>
        </w:rPr>
      </w:pPr>
    </w:p>
    <w:p w:rsidR="006E7E74" w:rsidRDefault="006E7E74" w:rsidP="006E7E7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F6D84">
        <w:rPr>
          <w:rFonts w:ascii="Times New Roman" w:hAnsi="Times New Roman"/>
          <w:sz w:val="24"/>
          <w:szCs w:val="24"/>
        </w:rPr>
        <w:t>название команды/клуба (организации)</w:t>
      </w:r>
    </w:p>
    <w:p w:rsidR="006E7E74" w:rsidRDefault="006E7E74" w:rsidP="006E7E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Дисциплина:</w:t>
      </w:r>
    </w:p>
    <w:p w:rsidR="006E7E74" w:rsidRDefault="006E7E74" w:rsidP="006E7E7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154C2">
        <w:rPr>
          <w:rFonts w:ascii="Times New Roman" w:hAnsi="Times New Roman"/>
          <w:sz w:val="16"/>
          <w:szCs w:val="16"/>
        </w:rPr>
        <w:t xml:space="preserve">(поставить </w:t>
      </w:r>
      <w:r>
        <w:rPr>
          <w:rFonts w:ascii="Times New Roman" w:hAnsi="Times New Roman"/>
          <w:sz w:val="16"/>
          <w:szCs w:val="16"/>
        </w:rPr>
        <w:t>отметку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Pr="00E154C2">
        <w:rPr>
          <w:rFonts w:ascii="Times New Roman" w:hAnsi="Times New Roman"/>
          <w:sz w:val="16"/>
          <w:szCs w:val="16"/>
        </w:rPr>
        <w:t>)</w:t>
      </w:r>
      <w:proofErr w:type="gramEnd"/>
    </w:p>
    <w:p w:rsidR="006E7E74" w:rsidRPr="00E154C2" w:rsidRDefault="006E7E74" w:rsidP="006E7E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E7E74" w:rsidRPr="00F73F1E" w:rsidRDefault="005A3DFD" w:rsidP="006E7E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A3DFD">
        <w:rPr>
          <w:noProof/>
          <w:color w:val="000000"/>
        </w:rPr>
        <w:pict>
          <v:rect id="_x0000_s1029" style="position:absolute;margin-left:78.45pt;margin-top:20.05pt;width:13.15pt;height:10.9pt;z-index:25166131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75.25pt;margin-top:1.15pt;width:13.15pt;height:10.9pt;z-index:251660288"/>
        </w:pict>
      </w:r>
      <w:r w:rsidR="006E7E74" w:rsidRPr="00E154C2">
        <w:rPr>
          <w:rFonts w:ascii="Times New Roman" w:hAnsi="Times New Roman"/>
          <w:sz w:val="24"/>
          <w:szCs w:val="24"/>
        </w:rPr>
        <w:t xml:space="preserve"> </w:t>
      </w:r>
      <w:r w:rsidR="006E7E74" w:rsidRPr="00F73F1E">
        <w:rPr>
          <w:rFonts w:ascii="Times New Roman" w:hAnsi="Times New Roman"/>
          <w:sz w:val="24"/>
          <w:szCs w:val="24"/>
        </w:rPr>
        <w:t>-</w:t>
      </w:r>
      <w:r w:rsidR="006E7E74" w:rsidRPr="00F73F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E7E74" w:rsidRPr="00F73F1E">
        <w:rPr>
          <w:rFonts w:ascii="Times New Roman" w:hAnsi="Times New Roman"/>
          <w:color w:val="000000"/>
          <w:sz w:val="24"/>
          <w:szCs w:val="24"/>
        </w:rPr>
        <w:t>Армреслинг</w:t>
      </w:r>
      <w:proofErr w:type="spellEnd"/>
      <w:r w:rsidR="006E7E74" w:rsidRPr="00F73F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7E74" w:rsidRDefault="006E7E74" w:rsidP="006E7E74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F73F1E">
        <w:rPr>
          <w:color w:val="000000"/>
        </w:rPr>
        <w:t>-</w:t>
      </w:r>
      <w:r>
        <w:rPr>
          <w:color w:val="000000"/>
        </w:rPr>
        <w:t xml:space="preserve"> </w:t>
      </w:r>
      <w:r w:rsidRPr="00F73F1E">
        <w:rPr>
          <w:color w:val="000000"/>
        </w:rPr>
        <w:t>Русский Жим</w:t>
      </w:r>
      <w:r>
        <w:rPr>
          <w:color w:val="000000"/>
        </w:rPr>
        <w:t xml:space="preserve"> </w:t>
      </w:r>
    </w:p>
    <w:p w:rsidR="006E7E74" w:rsidRPr="00F73F1E" w:rsidRDefault="005A3DFD" w:rsidP="006E7E74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noProof/>
          <w:color w:val="000000"/>
        </w:rPr>
        <w:pict>
          <v:rect id="_x0000_s1030" style="position:absolute;margin-left:101pt;margin-top:1.05pt;width:13.15pt;height:10.9pt;z-index:251662336"/>
        </w:pict>
      </w:r>
      <w:r w:rsidR="006E7E74">
        <w:rPr>
          <w:color w:val="000000"/>
        </w:rPr>
        <w:t xml:space="preserve">- Богатырский жим </w:t>
      </w:r>
    </w:p>
    <w:p w:rsidR="006E7E74" w:rsidRPr="00F73F1E" w:rsidRDefault="005A3DFD" w:rsidP="006E7E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31" style="position:absolute;margin-left:256.2pt;margin-top:.4pt;width:13.15pt;height:10.9pt;z-index:251663360"/>
        </w:pict>
      </w:r>
      <w:r w:rsidR="006E7E74" w:rsidRPr="00F73F1E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6E7E7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6E7E74" w:rsidRPr="00F73F1E">
        <w:rPr>
          <w:rFonts w:ascii="Times New Roman" w:hAnsi="Times New Roman"/>
          <w:color w:val="000000"/>
          <w:sz w:val="24"/>
          <w:szCs w:val="24"/>
          <w:lang w:eastAsia="uk-UA"/>
        </w:rPr>
        <w:t>Стритлифтинг</w:t>
      </w:r>
      <w:proofErr w:type="spellEnd"/>
      <w:r w:rsidR="006E7E74" w:rsidRPr="00F73F1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(много повторные подтягивания)</w:t>
      </w:r>
    </w:p>
    <w:p w:rsidR="006E7E74" w:rsidRPr="00F73F1E" w:rsidRDefault="005A3DFD" w:rsidP="006E7E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A3DFD">
        <w:rPr>
          <w:rFonts w:ascii="Times New Roman" w:hAnsi="Times New Roman"/>
          <w:noProof/>
          <w:color w:val="000000"/>
          <w:sz w:val="24"/>
          <w:szCs w:val="24"/>
        </w:rPr>
        <w:pict>
          <v:rect id="_x0000_s1032" style="position:absolute;margin-left:189.2pt;margin-top:1.6pt;width:13.15pt;height:10.9pt;z-index:251664384"/>
        </w:pict>
      </w:r>
      <w:r w:rsidR="006E7E74" w:rsidRPr="00F73F1E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="006E7E7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6E7E74" w:rsidRPr="00F73F1E">
        <w:rPr>
          <w:rFonts w:ascii="Times New Roman" w:hAnsi="Times New Roman"/>
          <w:bCs/>
          <w:color w:val="000000"/>
          <w:sz w:val="24"/>
          <w:szCs w:val="24"/>
        </w:rPr>
        <w:t>Логлифт</w:t>
      </w:r>
      <w:proofErr w:type="spellEnd"/>
      <w:r w:rsidR="006E7E74" w:rsidRPr="00F73F1E">
        <w:rPr>
          <w:rFonts w:ascii="Times New Roman" w:hAnsi="Times New Roman"/>
          <w:bCs/>
          <w:caps/>
          <w:color w:val="000000"/>
          <w:sz w:val="24"/>
          <w:szCs w:val="24"/>
        </w:rPr>
        <w:t xml:space="preserve"> (</w:t>
      </w:r>
      <w:r w:rsidR="006E7E74" w:rsidRPr="00F73F1E">
        <w:rPr>
          <w:rFonts w:ascii="Times New Roman" w:hAnsi="Times New Roman"/>
          <w:bCs/>
          <w:color w:val="000000"/>
          <w:sz w:val="24"/>
          <w:szCs w:val="24"/>
        </w:rPr>
        <w:t>на количество повторов)</w:t>
      </w:r>
    </w:p>
    <w:p w:rsidR="006E7E74" w:rsidRPr="00F73F1E" w:rsidRDefault="005A3DFD" w:rsidP="006E7E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A3DFD">
        <w:rPr>
          <w:rFonts w:ascii="Times New Roman" w:hAnsi="Times New Roman"/>
          <w:bCs/>
          <w:noProof/>
          <w:color w:val="000000"/>
          <w:sz w:val="24"/>
          <w:szCs w:val="24"/>
        </w:rPr>
        <w:pict>
          <v:rect id="_x0000_s1033" style="position:absolute;margin-left:264.85pt;margin-top:2.8pt;width:13.15pt;height:10.9pt;z-index:251665408"/>
        </w:pict>
      </w:r>
      <w:r w:rsidR="006E7E74" w:rsidRPr="00F73F1E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6E7E7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E7E74" w:rsidRPr="00F73F1E">
        <w:rPr>
          <w:rFonts w:ascii="Times New Roman" w:hAnsi="Times New Roman"/>
          <w:sz w:val="24"/>
          <w:szCs w:val="24"/>
        </w:rPr>
        <w:t xml:space="preserve">Тяга Аполлона Акселя </w:t>
      </w:r>
      <w:proofErr w:type="gramStart"/>
      <w:r w:rsidR="006E7E7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E7E74">
        <w:rPr>
          <w:rFonts w:ascii="Times New Roman" w:hAnsi="Times New Roman"/>
          <w:sz w:val="24"/>
          <w:szCs w:val="24"/>
        </w:rPr>
        <w:t>на количество повторов)</w:t>
      </w:r>
    </w:p>
    <w:p w:rsidR="006E7E74" w:rsidRPr="00F73F1E" w:rsidRDefault="005A3DFD" w:rsidP="006E7E74">
      <w:pPr>
        <w:pStyle w:val="a3"/>
        <w:spacing w:before="0" w:beforeAutospacing="0" w:after="0" w:afterAutospacing="0" w:line="360" w:lineRule="auto"/>
      </w:pPr>
      <w:r w:rsidRPr="005A3DFD">
        <w:rPr>
          <w:noProof/>
          <w:color w:val="000000"/>
        </w:rPr>
        <w:pict>
          <v:rect id="_x0000_s1035" style="position:absolute;margin-left:78.45pt;margin-top:2pt;width:13.15pt;height:10.9pt;z-index:251667456"/>
        </w:pict>
      </w:r>
      <w:r w:rsidR="006E7E74" w:rsidRPr="00F73F1E">
        <w:t>-</w:t>
      </w:r>
      <w:r w:rsidR="006E7E74">
        <w:t xml:space="preserve"> </w:t>
      </w:r>
      <w:r w:rsidR="006E7E74" w:rsidRPr="00F73F1E">
        <w:t>Гиря (Рывок)</w:t>
      </w:r>
    </w:p>
    <w:p w:rsidR="006E7E74" w:rsidRPr="00F73F1E" w:rsidRDefault="005A3DFD" w:rsidP="006E7E74">
      <w:pPr>
        <w:pStyle w:val="a3"/>
        <w:spacing w:before="0" w:beforeAutospacing="0" w:after="0" w:afterAutospacing="0" w:line="360" w:lineRule="auto"/>
      </w:pPr>
      <w:r>
        <w:rPr>
          <w:noProof/>
        </w:rPr>
        <w:pict>
          <v:rect id="_x0000_s1034" style="position:absolute;margin-left:48.9pt;margin-top:.85pt;width:13.15pt;height:10.9pt;z-index:251666432"/>
        </w:pict>
      </w:r>
      <w:r w:rsidR="006E7E74" w:rsidRPr="00F73F1E">
        <w:t>-</w:t>
      </w:r>
      <w:r w:rsidR="006E7E74">
        <w:t xml:space="preserve"> </w:t>
      </w:r>
      <w:r w:rsidR="006E7E74" w:rsidRPr="00F73F1E">
        <w:t>Планка</w:t>
      </w:r>
    </w:p>
    <w:p w:rsidR="006E7E74" w:rsidRDefault="006E7E74" w:rsidP="006E7E7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E7E74" w:rsidRPr="006F6D84" w:rsidRDefault="006E7E74" w:rsidP="006E7E7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E7E74" w:rsidRPr="006F6D84" w:rsidRDefault="006E7E74" w:rsidP="006E7E7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66" w:type="dxa"/>
        <w:tblInd w:w="-619" w:type="dxa"/>
        <w:tblLayout w:type="fixed"/>
        <w:tblLook w:val="04A0"/>
      </w:tblPr>
      <w:tblGrid>
        <w:gridCol w:w="534"/>
        <w:gridCol w:w="6147"/>
        <w:gridCol w:w="850"/>
        <w:gridCol w:w="1560"/>
        <w:gridCol w:w="1275"/>
      </w:tblGrid>
      <w:tr w:rsidR="006E7E74" w:rsidRPr="006F6D84" w:rsidTr="00703439">
        <w:tc>
          <w:tcPr>
            <w:tcW w:w="534" w:type="dxa"/>
            <w:vAlign w:val="center"/>
          </w:tcPr>
          <w:p w:rsidR="006E7E74" w:rsidRPr="009F5640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5640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F5640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9F5640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6147" w:type="dxa"/>
            <w:vAlign w:val="center"/>
          </w:tcPr>
          <w:p w:rsidR="006E7E74" w:rsidRPr="00200DD0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00DD0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850" w:type="dxa"/>
            <w:vAlign w:val="center"/>
          </w:tcPr>
          <w:p w:rsidR="006E7E74" w:rsidRPr="009F5640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5640">
              <w:rPr>
                <w:rFonts w:ascii="Times New Roman" w:hAnsi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1560" w:type="dxa"/>
            <w:vAlign w:val="center"/>
          </w:tcPr>
          <w:p w:rsidR="006E7E74" w:rsidRPr="009F5640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5640">
              <w:rPr>
                <w:rFonts w:ascii="Times New Roman" w:hAnsi="Times New Roman"/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275" w:type="dxa"/>
            <w:vAlign w:val="center"/>
          </w:tcPr>
          <w:p w:rsidR="006E7E74" w:rsidRPr="009F5640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ВИЗА </w:t>
            </w:r>
            <w:r w:rsidRPr="009F5640">
              <w:rPr>
                <w:rFonts w:ascii="Times New Roman" w:hAnsi="Times New Roman"/>
                <w:b/>
                <w:sz w:val="16"/>
                <w:szCs w:val="16"/>
              </w:rPr>
              <w:t>ВРАЧА</w:t>
            </w:r>
          </w:p>
        </w:tc>
      </w:tr>
      <w:tr w:rsidR="006E7E74" w:rsidRPr="006F6D84" w:rsidTr="00703439">
        <w:trPr>
          <w:trHeight w:val="567"/>
        </w:trPr>
        <w:tc>
          <w:tcPr>
            <w:tcW w:w="534" w:type="dxa"/>
            <w:vAlign w:val="center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D8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147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7E74" w:rsidRPr="00E154C2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74" w:rsidRPr="006F6D84" w:rsidTr="00703439">
        <w:trPr>
          <w:trHeight w:val="567"/>
        </w:trPr>
        <w:tc>
          <w:tcPr>
            <w:tcW w:w="534" w:type="dxa"/>
            <w:vAlign w:val="center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D8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147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74" w:rsidRPr="006F6D84" w:rsidTr="00703439">
        <w:trPr>
          <w:trHeight w:val="567"/>
        </w:trPr>
        <w:tc>
          <w:tcPr>
            <w:tcW w:w="534" w:type="dxa"/>
            <w:vAlign w:val="center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147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E74" w:rsidRPr="006F6D84" w:rsidTr="00703439">
        <w:trPr>
          <w:trHeight w:val="567"/>
        </w:trPr>
        <w:tc>
          <w:tcPr>
            <w:tcW w:w="534" w:type="dxa"/>
            <w:vAlign w:val="center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147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E74" w:rsidRPr="006F6D84" w:rsidRDefault="006E7E74" w:rsidP="0070343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E74" w:rsidRPr="006F6D84" w:rsidRDefault="006E7E74" w:rsidP="006E7E7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E7E74" w:rsidRDefault="006E7E74" w:rsidP="006E7E74">
      <w:pPr>
        <w:contextualSpacing/>
        <w:rPr>
          <w:rFonts w:ascii="Times New Roman" w:hAnsi="Times New Roman"/>
          <w:sz w:val="24"/>
          <w:szCs w:val="24"/>
        </w:rPr>
      </w:pPr>
    </w:p>
    <w:p w:rsidR="006E7E74" w:rsidRPr="006F6D84" w:rsidRDefault="006E7E74" w:rsidP="006E7E74">
      <w:pPr>
        <w:contextualSpacing/>
        <w:rPr>
          <w:rFonts w:ascii="Times New Roman" w:hAnsi="Times New Roman"/>
          <w:sz w:val="24"/>
          <w:szCs w:val="24"/>
        </w:rPr>
      </w:pPr>
      <w:r w:rsidRPr="006F6D84">
        <w:rPr>
          <w:rFonts w:ascii="Times New Roman" w:hAnsi="Times New Roman"/>
          <w:sz w:val="24"/>
          <w:szCs w:val="24"/>
        </w:rPr>
        <w:t>Допущено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D84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D84">
        <w:rPr>
          <w:rFonts w:ascii="Times New Roman" w:hAnsi="Times New Roman"/>
          <w:sz w:val="24"/>
          <w:szCs w:val="24"/>
        </w:rPr>
        <w:t xml:space="preserve">(количество человек) </w:t>
      </w:r>
    </w:p>
    <w:p w:rsidR="006E7E74" w:rsidRPr="006F6D84" w:rsidRDefault="006E7E74" w:rsidP="006E7E74">
      <w:pPr>
        <w:contextualSpacing/>
        <w:rPr>
          <w:rFonts w:ascii="Times New Roman" w:hAnsi="Times New Roman"/>
          <w:sz w:val="24"/>
          <w:szCs w:val="24"/>
        </w:rPr>
      </w:pPr>
      <w:r w:rsidRPr="006F6D84">
        <w:rPr>
          <w:rFonts w:ascii="Times New Roman" w:hAnsi="Times New Roman"/>
          <w:sz w:val="24"/>
          <w:szCs w:val="24"/>
        </w:rPr>
        <w:t>Врач  ____________________________/________________________</w:t>
      </w:r>
    </w:p>
    <w:p w:rsidR="006E7E74" w:rsidRPr="006F6D84" w:rsidRDefault="006E7E74" w:rsidP="006E7E74">
      <w:pPr>
        <w:contextualSpacing/>
        <w:rPr>
          <w:rFonts w:ascii="Times New Roman" w:hAnsi="Times New Roman"/>
          <w:sz w:val="24"/>
          <w:szCs w:val="24"/>
        </w:rPr>
      </w:pPr>
      <w:r w:rsidRPr="006F6D84">
        <w:rPr>
          <w:rFonts w:ascii="Times New Roman" w:hAnsi="Times New Roman"/>
          <w:sz w:val="24"/>
          <w:szCs w:val="24"/>
        </w:rPr>
        <w:t xml:space="preserve">                                           (подпись)                                                  (Ф</w:t>
      </w:r>
      <w:r>
        <w:rPr>
          <w:rFonts w:ascii="Times New Roman" w:hAnsi="Times New Roman"/>
          <w:sz w:val="24"/>
          <w:szCs w:val="24"/>
        </w:rPr>
        <w:t>.</w:t>
      </w:r>
      <w:r w:rsidRPr="006F6D8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F6D8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6F6D84">
        <w:rPr>
          <w:rFonts w:ascii="Times New Roman" w:hAnsi="Times New Roman"/>
          <w:sz w:val="24"/>
          <w:szCs w:val="24"/>
        </w:rPr>
        <w:t xml:space="preserve">)                                                        </w:t>
      </w:r>
    </w:p>
    <w:p w:rsidR="006E7E74" w:rsidRDefault="006E7E74" w:rsidP="006E7E74">
      <w:pPr>
        <w:contextualSpacing/>
        <w:rPr>
          <w:rFonts w:ascii="Times New Roman" w:hAnsi="Times New Roman"/>
          <w:sz w:val="24"/>
          <w:szCs w:val="24"/>
        </w:rPr>
      </w:pPr>
      <w:r w:rsidRPr="006F6D84">
        <w:rPr>
          <w:rFonts w:ascii="Times New Roman" w:hAnsi="Times New Roman"/>
          <w:sz w:val="24"/>
          <w:szCs w:val="24"/>
        </w:rPr>
        <w:t>МП медицинского учреждения</w:t>
      </w:r>
    </w:p>
    <w:p w:rsidR="006E7E74" w:rsidRDefault="006E7E74" w:rsidP="006E7E74">
      <w:pPr>
        <w:contextualSpacing/>
        <w:rPr>
          <w:rFonts w:ascii="Times New Roman" w:hAnsi="Times New Roman"/>
          <w:sz w:val="24"/>
          <w:szCs w:val="24"/>
        </w:rPr>
      </w:pPr>
    </w:p>
    <w:p w:rsidR="006E7E74" w:rsidRDefault="006E7E74" w:rsidP="006E7E74"/>
    <w:p w:rsidR="001C049D" w:rsidRDefault="001C049D"/>
    <w:sectPr w:rsidR="001C049D" w:rsidSect="001C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DE1"/>
    <w:multiLevelType w:val="hybridMultilevel"/>
    <w:tmpl w:val="18A84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7176D"/>
    <w:multiLevelType w:val="hybridMultilevel"/>
    <w:tmpl w:val="DA5C7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80D5A"/>
    <w:multiLevelType w:val="hybridMultilevel"/>
    <w:tmpl w:val="3E34C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67E0A"/>
    <w:multiLevelType w:val="hybridMultilevel"/>
    <w:tmpl w:val="B652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95276"/>
    <w:multiLevelType w:val="hybridMultilevel"/>
    <w:tmpl w:val="2DC8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15EBD"/>
    <w:multiLevelType w:val="hybridMultilevel"/>
    <w:tmpl w:val="D35C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55064"/>
    <w:multiLevelType w:val="hybridMultilevel"/>
    <w:tmpl w:val="C4F448F4"/>
    <w:lvl w:ilvl="0" w:tplc="3C4CA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7E74"/>
    <w:rsid w:val="000520E1"/>
    <w:rsid w:val="001078F9"/>
    <w:rsid w:val="001201B0"/>
    <w:rsid w:val="00182B19"/>
    <w:rsid w:val="001C049D"/>
    <w:rsid w:val="00243969"/>
    <w:rsid w:val="00245CAB"/>
    <w:rsid w:val="002B2004"/>
    <w:rsid w:val="002F0F73"/>
    <w:rsid w:val="00321A41"/>
    <w:rsid w:val="00350CB1"/>
    <w:rsid w:val="00426B78"/>
    <w:rsid w:val="00452DF1"/>
    <w:rsid w:val="005A3DFD"/>
    <w:rsid w:val="005A6A6F"/>
    <w:rsid w:val="005D1D15"/>
    <w:rsid w:val="00676C15"/>
    <w:rsid w:val="006E7E74"/>
    <w:rsid w:val="00780317"/>
    <w:rsid w:val="00910A76"/>
    <w:rsid w:val="00B939AA"/>
    <w:rsid w:val="00C66EA7"/>
    <w:rsid w:val="00E07B01"/>
    <w:rsid w:val="00FB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v">
    <w:name w:val="prv"/>
    <w:basedOn w:val="a"/>
    <w:rsid w:val="006E7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6E7E74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E7E7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6E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6E7E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E7E74"/>
    <w:pPr>
      <w:widowControl w:val="0"/>
      <w:shd w:val="clear" w:color="auto" w:fill="FFFFFF"/>
      <w:spacing w:before="360" w:after="0" w:line="37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6E7E74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E7E74"/>
    <w:rPr>
      <w:i/>
      <w:iCs/>
      <w:color w:val="000000" w:themeColor="text1"/>
    </w:rPr>
  </w:style>
  <w:style w:type="character" w:styleId="a7">
    <w:name w:val="Hyperlink"/>
    <w:basedOn w:val="a0"/>
    <w:uiPriority w:val="99"/>
    <w:unhideWhenUsed/>
    <w:rsid w:val="006E7E74"/>
    <w:rPr>
      <w:color w:val="0000FF" w:themeColor="hyperlink"/>
      <w:u w:val="single"/>
    </w:rPr>
  </w:style>
  <w:style w:type="character" w:customStyle="1" w:styleId="Bodytext4">
    <w:name w:val="Body text (4)_"/>
    <w:basedOn w:val="a0"/>
    <w:link w:val="Bodytext40"/>
    <w:rsid w:val="006E7E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6E7E74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sport.uzl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2023-12-20T07:52:00Z</dcterms:created>
  <dcterms:modified xsi:type="dcterms:W3CDTF">2024-01-15T10:09:00Z</dcterms:modified>
</cp:coreProperties>
</file>